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0FB" w:rsidRPr="00925664" w:rsidRDefault="006250FB" w:rsidP="006250FB">
      <w:pPr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925664">
        <w:rPr>
          <w:rFonts w:ascii="Times New Roman" w:hAnsi="Times New Roman"/>
          <w:b/>
          <w:sz w:val="24"/>
          <w:szCs w:val="24"/>
        </w:rPr>
        <w:t>ПРИЛОЖЕНИЕ 1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6250FB" w:rsidRPr="00925664" w:rsidRDefault="006250FB" w:rsidP="006250FB">
      <w:pPr>
        <w:rPr>
          <w:sz w:val="24"/>
          <w:szCs w:val="24"/>
        </w:rPr>
      </w:pPr>
    </w:p>
    <w:p w:rsidR="006250FB" w:rsidRPr="006250FB" w:rsidRDefault="00277FF6" w:rsidP="006250FB">
      <w:pPr>
        <w:spacing w:after="0" w:line="240" w:lineRule="auto"/>
        <w:jc w:val="center"/>
        <w:rPr>
          <w:rFonts w:ascii="Verdana" w:hAnsi="Verdana"/>
          <w:b/>
          <w:bCs/>
          <w:color w:val="008080"/>
          <w:sz w:val="24"/>
          <w:szCs w:val="24"/>
        </w:rPr>
      </w:pPr>
      <w:r>
        <w:rPr>
          <w:rFonts w:ascii="Verdana" w:hAnsi="Verdana"/>
          <w:b/>
          <w:bCs/>
          <w:color w:val="008080"/>
          <w:sz w:val="24"/>
          <w:szCs w:val="24"/>
        </w:rPr>
        <w:t xml:space="preserve">О ПРИЕМАХ ФОРМАЛИЗИРОВАННОЙ ОЦЕНКИ </w:t>
      </w:r>
      <w:r w:rsidR="006250FB" w:rsidRPr="006250FB">
        <w:rPr>
          <w:rFonts w:ascii="Verdana" w:hAnsi="Verdana"/>
          <w:b/>
          <w:bCs/>
          <w:color w:val="008080"/>
          <w:sz w:val="24"/>
          <w:szCs w:val="24"/>
        </w:rPr>
        <w:t>К</w:t>
      </w:r>
      <w:r w:rsidR="006250FB" w:rsidRPr="006250FB">
        <w:rPr>
          <w:rFonts w:ascii="Verdana" w:hAnsi="Verdana"/>
          <w:b/>
          <w:bCs/>
          <w:color w:val="008080"/>
          <w:sz w:val="24"/>
          <w:szCs w:val="24"/>
        </w:rPr>
        <w:t>А</w:t>
      </w:r>
      <w:r w:rsidR="006250FB" w:rsidRPr="006250FB">
        <w:rPr>
          <w:rFonts w:ascii="Verdana" w:hAnsi="Verdana"/>
          <w:b/>
          <w:bCs/>
          <w:color w:val="008080"/>
          <w:sz w:val="24"/>
          <w:szCs w:val="24"/>
        </w:rPr>
        <w:t>ЧЕСТВА</w:t>
      </w:r>
      <w:r>
        <w:rPr>
          <w:rFonts w:ascii="Verdana" w:hAnsi="Verdana"/>
          <w:b/>
          <w:bCs/>
          <w:color w:val="008080"/>
          <w:sz w:val="24"/>
          <w:szCs w:val="24"/>
        </w:rPr>
        <w:t xml:space="preserve"> ПЕРЕВОДА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kern w:val="24"/>
          <w:sz w:val="24"/>
          <w:szCs w:val="24"/>
        </w:rPr>
      </w:pPr>
    </w:p>
    <w:p w:rsidR="006250FB" w:rsidRDefault="006250FB" w:rsidP="006250FB">
      <w:pPr>
        <w:spacing w:after="0" w:line="240" w:lineRule="auto"/>
        <w:rPr>
          <w:rFonts w:ascii="Times New Roman" w:hAnsi="Times New Roman"/>
          <w:i/>
          <w:kern w:val="20"/>
          <w:sz w:val="20"/>
          <w:szCs w:val="20"/>
        </w:rPr>
      </w:pPr>
      <w:r w:rsidRPr="00D72730">
        <w:rPr>
          <w:rFonts w:ascii="Times New Roman" w:hAnsi="Times New Roman"/>
          <w:i/>
          <w:kern w:val="20"/>
          <w:sz w:val="20"/>
          <w:szCs w:val="20"/>
        </w:rPr>
        <w:t xml:space="preserve">Материал </w:t>
      </w:r>
      <w:r w:rsidR="00C248E6">
        <w:rPr>
          <w:rFonts w:ascii="Times New Roman" w:hAnsi="Times New Roman"/>
          <w:i/>
          <w:kern w:val="20"/>
          <w:sz w:val="20"/>
          <w:szCs w:val="20"/>
        </w:rPr>
        <w:t>подготовлен</w:t>
      </w:r>
      <w:r>
        <w:rPr>
          <w:rFonts w:ascii="Times New Roman" w:hAnsi="Times New Roman"/>
          <w:i/>
          <w:kern w:val="20"/>
          <w:sz w:val="20"/>
          <w:szCs w:val="20"/>
        </w:rPr>
        <w:t xml:space="preserve"> Д.</w:t>
      </w:r>
      <w:r w:rsidR="00B11109">
        <w:rPr>
          <w:rFonts w:ascii="Times New Roman" w:hAnsi="Times New Roman"/>
          <w:i/>
          <w:kern w:val="20"/>
          <w:sz w:val="20"/>
          <w:szCs w:val="20"/>
        </w:rPr>
        <w:t> </w:t>
      </w:r>
      <w:r w:rsidRPr="00925664">
        <w:rPr>
          <w:rFonts w:ascii="Times New Roman" w:hAnsi="Times New Roman"/>
          <w:i/>
          <w:kern w:val="20"/>
          <w:sz w:val="20"/>
          <w:szCs w:val="20"/>
        </w:rPr>
        <w:t>Тишин</w:t>
      </w:r>
      <w:r>
        <w:rPr>
          <w:rFonts w:ascii="Times New Roman" w:hAnsi="Times New Roman"/>
          <w:i/>
          <w:kern w:val="20"/>
          <w:sz w:val="20"/>
          <w:szCs w:val="20"/>
        </w:rPr>
        <w:t>ым,</w:t>
      </w:r>
    </w:p>
    <w:p w:rsidR="006250FB" w:rsidRPr="00D72730" w:rsidRDefault="006250FB" w:rsidP="006250FB">
      <w:pPr>
        <w:spacing w:after="0" w:line="240" w:lineRule="auto"/>
        <w:rPr>
          <w:rFonts w:ascii="Times New Roman" w:hAnsi="Times New Roman"/>
          <w:i/>
          <w:kern w:val="20"/>
          <w:sz w:val="20"/>
          <w:szCs w:val="20"/>
        </w:rPr>
      </w:pPr>
      <w:r>
        <w:rPr>
          <w:rFonts w:ascii="Times New Roman" w:hAnsi="Times New Roman"/>
          <w:i/>
          <w:kern w:val="20"/>
          <w:sz w:val="20"/>
          <w:szCs w:val="20"/>
        </w:rPr>
        <w:t>г</w:t>
      </w:r>
      <w:r w:rsidRPr="00925664">
        <w:rPr>
          <w:rFonts w:ascii="Times New Roman" w:hAnsi="Times New Roman"/>
          <w:i/>
          <w:kern w:val="20"/>
          <w:sz w:val="20"/>
          <w:szCs w:val="20"/>
        </w:rPr>
        <w:t>енеральны</w:t>
      </w:r>
      <w:r>
        <w:rPr>
          <w:rFonts w:ascii="Times New Roman" w:hAnsi="Times New Roman"/>
          <w:i/>
          <w:kern w:val="20"/>
          <w:sz w:val="20"/>
          <w:szCs w:val="20"/>
        </w:rPr>
        <w:t>м</w:t>
      </w:r>
      <w:r w:rsidRPr="00925664">
        <w:rPr>
          <w:rFonts w:ascii="Times New Roman" w:hAnsi="Times New Roman"/>
          <w:i/>
          <w:kern w:val="20"/>
          <w:sz w:val="20"/>
          <w:szCs w:val="20"/>
        </w:rPr>
        <w:t xml:space="preserve"> директор</w:t>
      </w:r>
      <w:r>
        <w:rPr>
          <w:rFonts w:ascii="Times New Roman" w:hAnsi="Times New Roman"/>
          <w:i/>
          <w:kern w:val="20"/>
          <w:sz w:val="20"/>
          <w:szCs w:val="20"/>
        </w:rPr>
        <w:t>ом</w:t>
      </w:r>
      <w:r w:rsidRPr="00925664">
        <w:rPr>
          <w:rFonts w:ascii="Times New Roman" w:hAnsi="Times New Roman"/>
          <w:i/>
          <w:kern w:val="20"/>
          <w:sz w:val="20"/>
          <w:szCs w:val="20"/>
        </w:rPr>
        <w:t xml:space="preserve"> бюро переводов «Окей» </w:t>
      </w:r>
      <w:r>
        <w:rPr>
          <w:rFonts w:ascii="Times New Roman" w:hAnsi="Times New Roman"/>
          <w:i/>
          <w:kern w:val="20"/>
          <w:sz w:val="20"/>
          <w:szCs w:val="20"/>
        </w:rPr>
        <w:t>(</w:t>
      </w:r>
      <w:r w:rsidR="007721BA">
        <w:rPr>
          <w:rFonts w:ascii="Times New Roman" w:hAnsi="Times New Roman"/>
          <w:i/>
          <w:kern w:val="20"/>
          <w:sz w:val="20"/>
          <w:szCs w:val="20"/>
        </w:rPr>
        <w:t>Самара</w:t>
      </w:r>
      <w:r>
        <w:rPr>
          <w:rFonts w:ascii="Times New Roman" w:hAnsi="Times New Roman"/>
          <w:i/>
          <w:kern w:val="20"/>
          <w:sz w:val="20"/>
          <w:szCs w:val="20"/>
        </w:rPr>
        <w:t>)</w:t>
      </w:r>
    </w:p>
    <w:p w:rsidR="006250FB" w:rsidRDefault="006250FB" w:rsidP="006250FB">
      <w:pPr>
        <w:spacing w:after="0" w:line="240" w:lineRule="auto"/>
        <w:jc w:val="center"/>
        <w:rPr>
          <w:rFonts w:ascii="Times New Roman" w:hAnsi="Times New Roman"/>
          <w:b/>
          <w:kern w:val="20"/>
          <w:sz w:val="24"/>
          <w:szCs w:val="24"/>
        </w:rPr>
      </w:pPr>
    </w:p>
    <w:p w:rsidR="005E1025" w:rsidRDefault="005E1025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</w:p>
    <w:p w:rsidR="00277FF6" w:rsidRPr="00277FF6" w:rsidRDefault="005E1025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  <w:r>
        <w:rPr>
          <w:rFonts w:ascii="Times New Roman" w:hAnsi="Times New Roman"/>
          <w:b/>
          <w:kern w:val="20"/>
          <w:sz w:val="24"/>
          <w:szCs w:val="24"/>
        </w:rPr>
        <w:t>САМОПРОВЕРКА</w:t>
      </w:r>
    </w:p>
    <w:p w:rsidR="00277FF6" w:rsidRDefault="00277FF6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6250FB" w:rsidRPr="006250FB" w:rsidRDefault="009A4FF9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 xml:space="preserve">Поскольку перевод </w:t>
      </w:r>
      <w:r w:rsidR="00277FF6">
        <w:rPr>
          <w:rFonts w:ascii="Times New Roman" w:hAnsi="Times New Roman"/>
          <w:kern w:val="20"/>
          <w:sz w:val="24"/>
          <w:szCs w:val="24"/>
        </w:rPr>
        <w:t>часто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выполняе</w:t>
      </w:r>
      <w:r w:rsidR="00277FF6">
        <w:rPr>
          <w:rFonts w:ascii="Times New Roman" w:hAnsi="Times New Roman"/>
          <w:kern w:val="20"/>
          <w:sz w:val="24"/>
          <w:szCs w:val="24"/>
        </w:rPr>
        <w:t>тся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в условиях дефицита времени, </w:t>
      </w:r>
      <w:r w:rsidR="00277FF6">
        <w:rPr>
          <w:rFonts w:ascii="Times New Roman" w:hAnsi="Times New Roman"/>
          <w:kern w:val="20"/>
          <w:sz w:val="24"/>
          <w:szCs w:val="24"/>
        </w:rPr>
        <w:t>вероятность прису</w:t>
      </w:r>
      <w:r w:rsidR="00277FF6">
        <w:rPr>
          <w:rFonts w:ascii="Times New Roman" w:hAnsi="Times New Roman"/>
          <w:kern w:val="20"/>
          <w:sz w:val="24"/>
          <w:szCs w:val="24"/>
        </w:rPr>
        <w:t>т</w:t>
      </w:r>
      <w:r w:rsidR="00277FF6">
        <w:rPr>
          <w:rFonts w:ascii="Times New Roman" w:hAnsi="Times New Roman"/>
          <w:kern w:val="20"/>
          <w:sz w:val="24"/>
          <w:szCs w:val="24"/>
        </w:rPr>
        <w:t xml:space="preserve">ствия 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в конечном тексте </w:t>
      </w:r>
      <w:r w:rsidR="00277FF6">
        <w:rPr>
          <w:rFonts w:ascii="Times New Roman" w:hAnsi="Times New Roman"/>
          <w:kern w:val="20"/>
          <w:sz w:val="24"/>
          <w:szCs w:val="24"/>
        </w:rPr>
        <w:t xml:space="preserve">различных 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ошибок </w:t>
      </w:r>
      <w:r w:rsidR="00277FF6">
        <w:rPr>
          <w:rFonts w:ascii="Times New Roman" w:hAnsi="Times New Roman"/>
          <w:kern w:val="20"/>
          <w:sz w:val="24"/>
          <w:szCs w:val="24"/>
        </w:rPr>
        <w:t>достаточно высока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. Для </w:t>
      </w:r>
      <w:r w:rsidR="00277FF6">
        <w:rPr>
          <w:rFonts w:ascii="Times New Roman" w:hAnsi="Times New Roman"/>
          <w:kern w:val="20"/>
          <w:sz w:val="24"/>
          <w:szCs w:val="24"/>
        </w:rPr>
        <w:t>выявления и устранения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таких ошибок </w:t>
      </w:r>
      <w:r w:rsidR="00277FF6">
        <w:rPr>
          <w:rFonts w:ascii="Times New Roman" w:hAnsi="Times New Roman"/>
          <w:kern w:val="20"/>
          <w:sz w:val="24"/>
          <w:szCs w:val="24"/>
        </w:rPr>
        <w:t xml:space="preserve">переводчику 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рекомендуется проверять </w:t>
      </w:r>
      <w:r w:rsidR="00277FF6">
        <w:rPr>
          <w:rFonts w:ascii="Times New Roman" w:hAnsi="Times New Roman"/>
          <w:kern w:val="20"/>
          <w:sz w:val="24"/>
          <w:szCs w:val="24"/>
        </w:rPr>
        <w:t>свою работу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перед сдачей заказчику по проверочному листу</w:t>
      </w:r>
      <w:r w:rsidRPr="006250FB">
        <w:rPr>
          <w:rStyle w:val="FootnoteReference"/>
          <w:rFonts w:ascii="Times New Roman" w:hAnsi="Times New Roman"/>
          <w:kern w:val="20"/>
          <w:sz w:val="24"/>
          <w:szCs w:val="24"/>
        </w:rPr>
        <w:footnoteReference w:id="1"/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, один из вариантов которого приводится в </w:t>
      </w:r>
      <w:r w:rsidR="006250FB" w:rsidRPr="006250FB">
        <w:rPr>
          <w:rFonts w:ascii="Times New Roman" w:hAnsi="Times New Roman"/>
          <w:kern w:val="20"/>
          <w:sz w:val="24"/>
          <w:szCs w:val="24"/>
        </w:rPr>
        <w:t xml:space="preserve">Приложении 16 </w:t>
      </w:r>
      <w:r w:rsidRPr="006250FB">
        <w:rPr>
          <w:rFonts w:ascii="Times New Roman" w:hAnsi="Times New Roman"/>
          <w:kern w:val="20"/>
          <w:sz w:val="24"/>
          <w:szCs w:val="24"/>
        </w:rPr>
        <w:t>«</w:t>
      </w:r>
      <w:r w:rsidR="00277FF6">
        <w:rPr>
          <w:rFonts w:ascii="Times New Roman" w:hAnsi="Times New Roman"/>
          <w:kern w:val="20"/>
          <w:sz w:val="24"/>
          <w:szCs w:val="24"/>
        </w:rPr>
        <w:t>П</w:t>
      </w:r>
      <w:r w:rsidRPr="006250FB">
        <w:rPr>
          <w:rFonts w:ascii="Times New Roman" w:hAnsi="Times New Roman"/>
          <w:kern w:val="20"/>
          <w:sz w:val="24"/>
          <w:szCs w:val="24"/>
        </w:rPr>
        <w:t>роверо</w:t>
      </w:r>
      <w:r w:rsidRPr="006250FB">
        <w:rPr>
          <w:rFonts w:ascii="Times New Roman" w:hAnsi="Times New Roman"/>
          <w:kern w:val="20"/>
          <w:sz w:val="24"/>
          <w:szCs w:val="24"/>
        </w:rPr>
        <w:t>ч</w:t>
      </w:r>
      <w:r w:rsidRPr="006250FB">
        <w:rPr>
          <w:rFonts w:ascii="Times New Roman" w:hAnsi="Times New Roman"/>
          <w:kern w:val="20"/>
          <w:sz w:val="24"/>
          <w:szCs w:val="24"/>
        </w:rPr>
        <w:t>ный лист перев</w:t>
      </w:r>
      <w:r w:rsidRPr="006250FB">
        <w:rPr>
          <w:rFonts w:ascii="Times New Roman" w:hAnsi="Times New Roman"/>
          <w:kern w:val="20"/>
          <w:sz w:val="24"/>
          <w:szCs w:val="24"/>
        </w:rPr>
        <w:t>о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дчика». 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6250FB" w:rsidRDefault="005E1025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  <w:r w:rsidRPr="006250FB">
        <w:rPr>
          <w:rFonts w:ascii="Times New Roman" w:hAnsi="Times New Roman"/>
          <w:b/>
          <w:kern w:val="20"/>
          <w:sz w:val="24"/>
          <w:szCs w:val="24"/>
        </w:rPr>
        <w:t>ОЦЕНКА КАЧЕСТ</w:t>
      </w:r>
      <w:r>
        <w:rPr>
          <w:rFonts w:ascii="Times New Roman" w:hAnsi="Times New Roman"/>
          <w:b/>
          <w:kern w:val="20"/>
          <w:sz w:val="24"/>
          <w:szCs w:val="24"/>
        </w:rPr>
        <w:t>ВА ПЕРЕВОДА И РАЗРЕШЕНИЕ СПОРОВ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</w:p>
    <w:p w:rsidR="006250FB" w:rsidRDefault="009A4FF9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 xml:space="preserve">В переводческой практике нередки споры между заказчиком и исполнителем о качестве </w:t>
      </w:r>
      <w:r w:rsidR="00277FF6">
        <w:rPr>
          <w:rFonts w:ascii="Times New Roman" w:hAnsi="Times New Roman"/>
          <w:kern w:val="20"/>
          <w:sz w:val="24"/>
          <w:szCs w:val="24"/>
        </w:rPr>
        <w:t>п</w:t>
      </w:r>
      <w:r w:rsidR="00277FF6">
        <w:rPr>
          <w:rFonts w:ascii="Times New Roman" w:hAnsi="Times New Roman"/>
          <w:kern w:val="20"/>
          <w:sz w:val="24"/>
          <w:szCs w:val="24"/>
        </w:rPr>
        <w:t>е</w:t>
      </w:r>
      <w:r w:rsidR="00277FF6">
        <w:rPr>
          <w:rFonts w:ascii="Times New Roman" w:hAnsi="Times New Roman"/>
          <w:kern w:val="20"/>
          <w:sz w:val="24"/>
          <w:szCs w:val="24"/>
        </w:rPr>
        <w:t>ревода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, разрешить которые без </w:t>
      </w:r>
      <w:r w:rsidR="00277FF6">
        <w:rPr>
          <w:rFonts w:ascii="Times New Roman" w:hAnsi="Times New Roman"/>
          <w:kern w:val="20"/>
          <w:sz w:val="24"/>
          <w:szCs w:val="24"/>
        </w:rPr>
        <w:t xml:space="preserve">применения апробированной </w:t>
      </w:r>
      <w:r w:rsidRPr="001241DA">
        <w:rPr>
          <w:rFonts w:ascii="Times New Roman" w:hAnsi="Times New Roman"/>
          <w:kern w:val="20"/>
          <w:sz w:val="24"/>
          <w:szCs w:val="24"/>
        </w:rPr>
        <w:t>методики оценки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="001241DA">
        <w:rPr>
          <w:rFonts w:ascii="Times New Roman" w:hAnsi="Times New Roman"/>
          <w:kern w:val="20"/>
          <w:sz w:val="24"/>
          <w:szCs w:val="24"/>
        </w:rPr>
        <w:t>оказывается з</w:t>
      </w:r>
      <w:r w:rsidR="001241DA">
        <w:rPr>
          <w:rFonts w:ascii="Times New Roman" w:hAnsi="Times New Roman"/>
          <w:kern w:val="20"/>
          <w:sz w:val="24"/>
          <w:szCs w:val="24"/>
        </w:rPr>
        <w:t>а</w:t>
      </w:r>
      <w:r w:rsidR="001241DA">
        <w:rPr>
          <w:rFonts w:ascii="Times New Roman" w:hAnsi="Times New Roman"/>
          <w:kern w:val="20"/>
          <w:sz w:val="24"/>
          <w:szCs w:val="24"/>
        </w:rPr>
        <w:t>труднительным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. 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6250FB" w:rsidRDefault="00277FF6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>
        <w:rPr>
          <w:rFonts w:ascii="Times New Roman" w:hAnsi="Times New Roman"/>
          <w:kern w:val="20"/>
          <w:sz w:val="24"/>
          <w:szCs w:val="24"/>
        </w:rPr>
        <w:t>Изложенные в этом</w:t>
      </w:r>
      <w:r w:rsidR="001241DA">
        <w:rPr>
          <w:rFonts w:ascii="Times New Roman" w:hAnsi="Times New Roman"/>
          <w:kern w:val="20"/>
          <w:sz w:val="24"/>
          <w:szCs w:val="24"/>
        </w:rPr>
        <w:t xml:space="preserve"> приложени</w:t>
      </w:r>
      <w:r>
        <w:rPr>
          <w:rFonts w:ascii="Times New Roman" w:hAnsi="Times New Roman"/>
          <w:kern w:val="20"/>
          <w:sz w:val="24"/>
          <w:szCs w:val="24"/>
        </w:rPr>
        <w:t>и рекомендации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адресован</w:t>
      </w:r>
      <w:r>
        <w:rPr>
          <w:rFonts w:ascii="Times New Roman" w:hAnsi="Times New Roman"/>
          <w:kern w:val="20"/>
          <w:sz w:val="24"/>
          <w:szCs w:val="24"/>
        </w:rPr>
        <w:t>ы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переводчикам, </w:t>
      </w:r>
      <w:r w:rsidR="001241DA" w:rsidRPr="006250FB">
        <w:rPr>
          <w:rFonts w:ascii="Times New Roman" w:hAnsi="Times New Roman"/>
          <w:kern w:val="20"/>
          <w:sz w:val="24"/>
          <w:szCs w:val="24"/>
        </w:rPr>
        <w:t>работ</w:t>
      </w:r>
      <w:r w:rsidR="001241DA">
        <w:rPr>
          <w:rFonts w:ascii="Times New Roman" w:hAnsi="Times New Roman"/>
          <w:kern w:val="20"/>
          <w:sz w:val="24"/>
          <w:szCs w:val="24"/>
        </w:rPr>
        <w:t>а</w:t>
      </w:r>
      <w:r w:rsidR="001241DA"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>которы</w:t>
      </w:r>
      <w:r w:rsidR="001241DA">
        <w:rPr>
          <w:rFonts w:ascii="Times New Roman" w:hAnsi="Times New Roman"/>
          <w:kern w:val="20"/>
          <w:sz w:val="24"/>
          <w:szCs w:val="24"/>
        </w:rPr>
        <w:t>х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="001241DA">
        <w:rPr>
          <w:rFonts w:ascii="Times New Roman" w:hAnsi="Times New Roman"/>
          <w:kern w:val="20"/>
          <w:sz w:val="24"/>
          <w:szCs w:val="24"/>
        </w:rPr>
        <w:t xml:space="preserve">подвергается 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>внешней оцен</w:t>
      </w:r>
      <w:r w:rsidR="001241DA">
        <w:rPr>
          <w:rFonts w:ascii="Times New Roman" w:hAnsi="Times New Roman"/>
          <w:kern w:val="20"/>
          <w:sz w:val="24"/>
          <w:szCs w:val="24"/>
        </w:rPr>
        <w:t>ке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>, и заказчикам (в особенности переводческим компаниям), к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>о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>торые выполняют оце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>н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ку переводов. 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6250FB" w:rsidRDefault="009A4FF9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1241DA">
        <w:rPr>
          <w:rFonts w:ascii="Times New Roman" w:hAnsi="Times New Roman"/>
          <w:kern w:val="20"/>
          <w:sz w:val="24"/>
          <w:szCs w:val="24"/>
        </w:rPr>
        <w:t>Результатом оценки качества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перевода</w:t>
      </w:r>
      <w:r w:rsidR="001241DA" w:rsidRPr="001241DA">
        <w:rPr>
          <w:rFonts w:ascii="Times New Roman" w:hAnsi="Times New Roman"/>
          <w:kern w:val="20"/>
          <w:sz w:val="24"/>
          <w:szCs w:val="24"/>
        </w:rPr>
        <w:t xml:space="preserve"> </w:t>
      </w:r>
      <w:r w:rsidR="001241DA" w:rsidRPr="006250FB">
        <w:rPr>
          <w:rFonts w:ascii="Times New Roman" w:hAnsi="Times New Roman"/>
          <w:kern w:val="20"/>
          <w:sz w:val="24"/>
          <w:szCs w:val="24"/>
        </w:rPr>
        <w:t>переводческим</w:t>
      </w:r>
      <w:r w:rsidR="001241DA">
        <w:rPr>
          <w:rFonts w:ascii="Times New Roman" w:hAnsi="Times New Roman"/>
          <w:kern w:val="20"/>
          <w:sz w:val="24"/>
          <w:szCs w:val="24"/>
        </w:rPr>
        <w:t>и</w:t>
      </w:r>
      <w:r w:rsidR="001241DA" w:rsidRPr="006250FB">
        <w:rPr>
          <w:rFonts w:ascii="Times New Roman" w:hAnsi="Times New Roman"/>
          <w:kern w:val="20"/>
          <w:sz w:val="24"/>
          <w:szCs w:val="24"/>
        </w:rPr>
        <w:t xml:space="preserve"> компаниям</w:t>
      </w:r>
      <w:r w:rsidR="001241DA">
        <w:rPr>
          <w:rFonts w:ascii="Times New Roman" w:hAnsi="Times New Roman"/>
          <w:kern w:val="20"/>
          <w:sz w:val="24"/>
          <w:szCs w:val="24"/>
        </w:rPr>
        <w:t>и</w:t>
      </w:r>
      <w:r w:rsidRPr="006250FB">
        <w:rPr>
          <w:rFonts w:ascii="Times New Roman" w:hAnsi="Times New Roman"/>
          <w:kern w:val="20"/>
          <w:sz w:val="24"/>
          <w:szCs w:val="24"/>
        </w:rPr>
        <w:t>, как правило, является суждение о пригодности его к использованию, либо суждение о соответствии отдельных п</w:t>
      </w:r>
      <w:r w:rsidRPr="006250FB">
        <w:rPr>
          <w:rFonts w:ascii="Times New Roman" w:hAnsi="Times New Roman"/>
          <w:kern w:val="20"/>
          <w:sz w:val="24"/>
          <w:szCs w:val="24"/>
        </w:rPr>
        <w:t>а</w:t>
      </w:r>
      <w:r w:rsidRPr="006250FB">
        <w:rPr>
          <w:rFonts w:ascii="Times New Roman" w:hAnsi="Times New Roman"/>
          <w:kern w:val="20"/>
          <w:sz w:val="24"/>
          <w:szCs w:val="24"/>
        </w:rPr>
        <w:t>раметров требованиям конечного пользователя, либо числовой показатель в пред</w:t>
      </w:r>
      <w:r w:rsidRPr="006250FB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>лах от 0 до 1 – так называемый индекс качества перевода (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Translation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Quality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Index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, или </w:t>
      </w:r>
      <w:r w:rsidRPr="001241DA">
        <w:rPr>
          <w:rFonts w:ascii="Times New Roman" w:hAnsi="Times New Roman"/>
          <w:kern w:val="20"/>
          <w:sz w:val="24"/>
          <w:szCs w:val="24"/>
          <w:lang w:val="en-US"/>
        </w:rPr>
        <w:t>TQI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). </w:t>
      </w:r>
    </w:p>
    <w:p w:rsidR="00277FF6" w:rsidRDefault="00277FF6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6250FB" w:rsidRPr="003519D9" w:rsidRDefault="003519D9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3519D9">
        <w:rPr>
          <w:rFonts w:ascii="Times New Roman" w:hAnsi="Times New Roman"/>
          <w:kern w:val="20"/>
          <w:sz w:val="24"/>
          <w:szCs w:val="24"/>
        </w:rPr>
        <w:t>Независимо от цели, которой служит результат оценки, его получают, как правило, путем т</w:t>
      </w:r>
      <w:r w:rsidRPr="003519D9">
        <w:rPr>
          <w:rFonts w:ascii="Times New Roman" w:hAnsi="Times New Roman"/>
          <w:kern w:val="20"/>
          <w:sz w:val="24"/>
          <w:szCs w:val="24"/>
        </w:rPr>
        <w:t>о</w:t>
      </w:r>
      <w:r w:rsidRPr="003519D9">
        <w:rPr>
          <w:rFonts w:ascii="Times New Roman" w:hAnsi="Times New Roman"/>
          <w:kern w:val="20"/>
          <w:sz w:val="24"/>
          <w:szCs w:val="24"/>
        </w:rPr>
        <w:t>тального маркирования ошибок специально обученным специалистом</w:t>
      </w:r>
      <w:r w:rsidR="00D36D13" w:rsidRPr="003519D9">
        <w:rPr>
          <w:rStyle w:val="FootnoteReference"/>
          <w:rFonts w:ascii="Times New Roman" w:hAnsi="Times New Roman"/>
          <w:kern w:val="20"/>
          <w:sz w:val="24"/>
          <w:szCs w:val="24"/>
        </w:rPr>
        <w:footnoteReference w:id="2"/>
      </w:r>
      <w:r w:rsidR="00D36D13" w:rsidRPr="003519D9">
        <w:rPr>
          <w:rFonts w:ascii="Times New Roman" w:hAnsi="Times New Roman"/>
          <w:kern w:val="20"/>
          <w:sz w:val="24"/>
          <w:szCs w:val="24"/>
        </w:rPr>
        <w:t xml:space="preserve">, </w:t>
      </w:r>
      <w:r w:rsidRPr="003519D9">
        <w:rPr>
          <w:rFonts w:ascii="Times New Roman" w:hAnsi="Times New Roman"/>
          <w:kern w:val="20"/>
          <w:sz w:val="24"/>
          <w:szCs w:val="24"/>
        </w:rPr>
        <w:t>хотя экспертное з</w:t>
      </w:r>
      <w:r w:rsidRPr="003519D9">
        <w:rPr>
          <w:rFonts w:ascii="Times New Roman" w:hAnsi="Times New Roman"/>
          <w:kern w:val="20"/>
          <w:sz w:val="24"/>
          <w:szCs w:val="24"/>
        </w:rPr>
        <w:t>а</w:t>
      </w:r>
      <w:r w:rsidRPr="003519D9">
        <w:rPr>
          <w:rFonts w:ascii="Times New Roman" w:hAnsi="Times New Roman"/>
          <w:kern w:val="20"/>
          <w:sz w:val="24"/>
          <w:szCs w:val="24"/>
        </w:rPr>
        <w:t>ключение теоретически возможно и без такой маркировки</w:t>
      </w:r>
      <w:r w:rsidRPr="003519D9">
        <w:rPr>
          <w:rStyle w:val="FootnoteReference"/>
          <w:rFonts w:ascii="Times New Roman" w:hAnsi="Times New Roman"/>
          <w:kern w:val="20"/>
          <w:sz w:val="24"/>
          <w:szCs w:val="24"/>
        </w:rPr>
        <w:footnoteReference w:id="3"/>
      </w:r>
      <w:r w:rsidR="00D36D13" w:rsidRPr="003519D9">
        <w:rPr>
          <w:rFonts w:ascii="Times New Roman" w:hAnsi="Times New Roman"/>
          <w:kern w:val="20"/>
          <w:sz w:val="24"/>
          <w:szCs w:val="24"/>
        </w:rPr>
        <w:t xml:space="preserve">. </w:t>
      </w:r>
      <w:r w:rsidR="001241DA" w:rsidRPr="003519D9">
        <w:rPr>
          <w:rFonts w:ascii="Times New Roman" w:hAnsi="Times New Roman"/>
          <w:kern w:val="20"/>
          <w:sz w:val="24"/>
          <w:szCs w:val="24"/>
        </w:rPr>
        <w:t>Ч</w:t>
      </w:r>
      <w:r w:rsidR="009A4FF9" w:rsidRPr="003519D9">
        <w:rPr>
          <w:rFonts w:ascii="Times New Roman" w:hAnsi="Times New Roman"/>
          <w:kern w:val="20"/>
          <w:sz w:val="24"/>
          <w:szCs w:val="24"/>
        </w:rPr>
        <w:t>тобы результаты оценки счит</w:t>
      </w:r>
      <w:r w:rsidR="009A4FF9" w:rsidRPr="003519D9">
        <w:rPr>
          <w:rFonts w:ascii="Times New Roman" w:hAnsi="Times New Roman"/>
          <w:kern w:val="20"/>
          <w:sz w:val="24"/>
          <w:szCs w:val="24"/>
        </w:rPr>
        <w:t>а</w:t>
      </w:r>
      <w:r w:rsidR="009A4FF9" w:rsidRPr="003519D9">
        <w:rPr>
          <w:rFonts w:ascii="Times New Roman" w:hAnsi="Times New Roman"/>
          <w:kern w:val="20"/>
          <w:sz w:val="24"/>
          <w:szCs w:val="24"/>
        </w:rPr>
        <w:t>лись об</w:t>
      </w:r>
      <w:r w:rsidR="009A4FF9" w:rsidRPr="003519D9">
        <w:rPr>
          <w:rFonts w:ascii="Times New Roman" w:hAnsi="Times New Roman"/>
          <w:kern w:val="20"/>
          <w:sz w:val="24"/>
          <w:szCs w:val="24"/>
        </w:rPr>
        <w:t>ъ</w:t>
      </w:r>
      <w:r w:rsidR="009A4FF9" w:rsidRPr="003519D9">
        <w:rPr>
          <w:rFonts w:ascii="Times New Roman" w:hAnsi="Times New Roman"/>
          <w:kern w:val="20"/>
          <w:sz w:val="24"/>
          <w:szCs w:val="24"/>
        </w:rPr>
        <w:t>ективными, эксперт должен обладать безусловным авторитетом в профессио</w:t>
      </w:r>
      <w:r w:rsidR="00554FC3" w:rsidRPr="003519D9">
        <w:rPr>
          <w:rFonts w:ascii="Times New Roman" w:hAnsi="Times New Roman"/>
          <w:kern w:val="20"/>
          <w:sz w:val="24"/>
          <w:szCs w:val="24"/>
        </w:rPr>
        <w:t>нальном сообществе. Однако</w:t>
      </w:r>
      <w:r w:rsidR="009A4FF9" w:rsidRPr="003519D9">
        <w:rPr>
          <w:rFonts w:ascii="Times New Roman" w:hAnsi="Times New Roman"/>
          <w:kern w:val="20"/>
          <w:sz w:val="24"/>
          <w:szCs w:val="24"/>
        </w:rPr>
        <w:t xml:space="preserve"> таких экспертов </w:t>
      </w:r>
      <w:r w:rsidR="00554FC3" w:rsidRPr="003519D9">
        <w:rPr>
          <w:rFonts w:ascii="Times New Roman" w:hAnsi="Times New Roman"/>
          <w:kern w:val="20"/>
          <w:sz w:val="24"/>
          <w:szCs w:val="24"/>
        </w:rPr>
        <w:t>немного</w:t>
      </w:r>
      <w:r w:rsidR="009D6277" w:rsidRPr="003519D9">
        <w:rPr>
          <w:rFonts w:ascii="Times New Roman" w:hAnsi="Times New Roman"/>
          <w:kern w:val="20"/>
          <w:sz w:val="24"/>
          <w:szCs w:val="24"/>
        </w:rPr>
        <w:t xml:space="preserve"> и</w:t>
      </w:r>
      <w:r w:rsidR="009A4FF9" w:rsidRPr="003519D9">
        <w:rPr>
          <w:rFonts w:ascii="Times New Roman" w:hAnsi="Times New Roman"/>
          <w:kern w:val="20"/>
          <w:sz w:val="24"/>
          <w:szCs w:val="24"/>
        </w:rPr>
        <w:t xml:space="preserve"> услуги их дороги</w:t>
      </w:r>
      <w:r w:rsidR="009D6277" w:rsidRPr="003519D9">
        <w:rPr>
          <w:rFonts w:ascii="Times New Roman" w:hAnsi="Times New Roman"/>
          <w:kern w:val="20"/>
          <w:sz w:val="24"/>
          <w:szCs w:val="24"/>
        </w:rPr>
        <w:t>.</w:t>
      </w:r>
      <w:r w:rsidR="009A4FF9" w:rsidRPr="003519D9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3519D9">
        <w:rPr>
          <w:rFonts w:ascii="Times New Roman" w:hAnsi="Times New Roman"/>
          <w:kern w:val="20"/>
          <w:sz w:val="24"/>
          <w:szCs w:val="24"/>
        </w:rPr>
        <w:t>Оценка же качества – р</w:t>
      </w:r>
      <w:r w:rsidRPr="003519D9">
        <w:rPr>
          <w:rFonts w:ascii="Times New Roman" w:hAnsi="Times New Roman"/>
          <w:kern w:val="20"/>
          <w:sz w:val="24"/>
          <w:szCs w:val="24"/>
        </w:rPr>
        <w:t>у</w:t>
      </w:r>
      <w:r w:rsidRPr="003519D9">
        <w:rPr>
          <w:rFonts w:ascii="Times New Roman" w:hAnsi="Times New Roman"/>
          <w:kern w:val="20"/>
          <w:sz w:val="24"/>
          <w:szCs w:val="24"/>
        </w:rPr>
        <w:t>тинная ежедневная задача для сотен людей, поэтому в данном приложении рассматриваю</w:t>
      </w:r>
      <w:r w:rsidRPr="003519D9">
        <w:rPr>
          <w:rFonts w:ascii="Times New Roman" w:hAnsi="Times New Roman"/>
          <w:kern w:val="20"/>
          <w:sz w:val="24"/>
          <w:szCs w:val="24"/>
        </w:rPr>
        <w:t>т</w:t>
      </w:r>
      <w:r w:rsidRPr="003519D9">
        <w:rPr>
          <w:rFonts w:ascii="Times New Roman" w:hAnsi="Times New Roman"/>
          <w:kern w:val="20"/>
          <w:sz w:val="24"/>
          <w:szCs w:val="24"/>
        </w:rPr>
        <w:t>ся только методики, включающие марк</w:t>
      </w:r>
      <w:r w:rsidRPr="003519D9">
        <w:rPr>
          <w:rFonts w:ascii="Times New Roman" w:hAnsi="Times New Roman"/>
          <w:kern w:val="20"/>
          <w:sz w:val="24"/>
          <w:szCs w:val="24"/>
        </w:rPr>
        <w:t>и</w:t>
      </w:r>
      <w:r w:rsidRPr="003519D9">
        <w:rPr>
          <w:rFonts w:ascii="Times New Roman" w:hAnsi="Times New Roman"/>
          <w:kern w:val="20"/>
          <w:sz w:val="24"/>
          <w:szCs w:val="24"/>
        </w:rPr>
        <w:t>ровку ошибок.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6250FB" w:rsidRPr="003519D9" w:rsidRDefault="009A4FF9" w:rsidP="00277FF6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3519D9">
        <w:rPr>
          <w:rFonts w:ascii="Times New Roman" w:hAnsi="Times New Roman"/>
          <w:kern w:val="20"/>
          <w:sz w:val="24"/>
          <w:szCs w:val="24"/>
        </w:rPr>
        <w:lastRenderedPageBreak/>
        <w:t>Объективность</w:t>
      </w:r>
      <w:r w:rsidRPr="003519D9">
        <w:rPr>
          <w:rStyle w:val="FootnoteReference"/>
          <w:rFonts w:ascii="Times New Roman" w:hAnsi="Times New Roman"/>
          <w:kern w:val="20"/>
          <w:sz w:val="24"/>
          <w:szCs w:val="24"/>
        </w:rPr>
        <w:footnoteReference w:id="4"/>
      </w:r>
      <w:r w:rsidRPr="003519D9">
        <w:rPr>
          <w:rFonts w:ascii="Times New Roman" w:hAnsi="Times New Roman"/>
          <w:kern w:val="20"/>
          <w:sz w:val="24"/>
          <w:szCs w:val="24"/>
        </w:rPr>
        <w:t xml:space="preserve"> </w:t>
      </w:r>
      <w:r w:rsidR="003519D9" w:rsidRPr="003519D9">
        <w:rPr>
          <w:rFonts w:ascii="Times New Roman" w:hAnsi="Times New Roman"/>
          <w:kern w:val="20"/>
          <w:sz w:val="24"/>
          <w:szCs w:val="24"/>
        </w:rPr>
        <w:t>оценки качества перевода не зависит от того, в каком виде представлен р</w:t>
      </w:r>
      <w:r w:rsidR="003519D9" w:rsidRPr="003519D9">
        <w:rPr>
          <w:rFonts w:ascii="Times New Roman" w:hAnsi="Times New Roman"/>
          <w:kern w:val="20"/>
          <w:sz w:val="24"/>
          <w:szCs w:val="24"/>
        </w:rPr>
        <w:t>е</w:t>
      </w:r>
      <w:r w:rsidR="003519D9" w:rsidRPr="003519D9">
        <w:rPr>
          <w:rFonts w:ascii="Times New Roman" w:hAnsi="Times New Roman"/>
          <w:kern w:val="20"/>
          <w:sz w:val="24"/>
          <w:szCs w:val="24"/>
        </w:rPr>
        <w:t>зультат оценки (TQI, заключение «пригоден – непригоден» и т.д.). Объективность определ</w:t>
      </w:r>
      <w:r w:rsidR="003519D9" w:rsidRPr="003519D9">
        <w:rPr>
          <w:rFonts w:ascii="Times New Roman" w:hAnsi="Times New Roman"/>
          <w:kern w:val="20"/>
          <w:sz w:val="24"/>
          <w:szCs w:val="24"/>
        </w:rPr>
        <w:t>я</w:t>
      </w:r>
      <w:r w:rsidR="003519D9" w:rsidRPr="003519D9">
        <w:rPr>
          <w:rFonts w:ascii="Times New Roman" w:hAnsi="Times New Roman"/>
          <w:kern w:val="20"/>
          <w:sz w:val="24"/>
          <w:szCs w:val="24"/>
        </w:rPr>
        <w:t>ется шестью основными факторами, любой из которых может оказаться р</w:t>
      </w:r>
      <w:r w:rsidR="003519D9" w:rsidRPr="003519D9">
        <w:rPr>
          <w:rFonts w:ascii="Times New Roman" w:hAnsi="Times New Roman"/>
          <w:kern w:val="20"/>
          <w:sz w:val="24"/>
          <w:szCs w:val="24"/>
        </w:rPr>
        <w:t>е</w:t>
      </w:r>
      <w:r w:rsidR="003519D9" w:rsidRPr="003519D9">
        <w:rPr>
          <w:rFonts w:ascii="Times New Roman" w:hAnsi="Times New Roman"/>
          <w:kern w:val="20"/>
          <w:sz w:val="24"/>
          <w:szCs w:val="24"/>
        </w:rPr>
        <w:t>шающим</w:t>
      </w:r>
      <w:r w:rsidR="00554FC3" w:rsidRPr="003519D9">
        <w:rPr>
          <w:rFonts w:ascii="Times New Roman" w:hAnsi="Times New Roman"/>
          <w:kern w:val="20"/>
          <w:sz w:val="24"/>
          <w:szCs w:val="24"/>
        </w:rPr>
        <w:t>.</w:t>
      </w:r>
      <w:r w:rsidRPr="003519D9">
        <w:rPr>
          <w:rFonts w:ascii="Times New Roman" w:hAnsi="Times New Roman"/>
          <w:kern w:val="20"/>
          <w:sz w:val="24"/>
          <w:szCs w:val="24"/>
        </w:rPr>
        <w:t xml:space="preserve"> 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6250FB" w:rsidRDefault="009A4FF9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  <w:r w:rsidRPr="006250FB">
        <w:rPr>
          <w:rFonts w:ascii="Times New Roman" w:hAnsi="Times New Roman"/>
          <w:b/>
          <w:kern w:val="20"/>
          <w:sz w:val="24"/>
          <w:szCs w:val="24"/>
        </w:rPr>
        <w:t xml:space="preserve">1. Уровень </w:t>
      </w:r>
      <w:r w:rsidR="003519D9" w:rsidRPr="003519D9">
        <w:rPr>
          <w:rFonts w:ascii="Times New Roman" w:hAnsi="Times New Roman"/>
          <w:b/>
          <w:kern w:val="20"/>
          <w:sz w:val="24"/>
          <w:szCs w:val="24"/>
        </w:rPr>
        <w:t xml:space="preserve">компетентности </w:t>
      </w:r>
      <w:r w:rsidRPr="006250FB">
        <w:rPr>
          <w:rFonts w:ascii="Times New Roman" w:hAnsi="Times New Roman"/>
          <w:b/>
          <w:kern w:val="20"/>
          <w:sz w:val="24"/>
          <w:szCs w:val="24"/>
        </w:rPr>
        <w:t xml:space="preserve">экспертов 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</w:p>
    <w:p w:rsidR="006250FB" w:rsidRDefault="009A4FF9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>В идеале эксперт должен обладать высокой переводческой</w:t>
      </w:r>
      <w:r w:rsidR="00554FC3" w:rsidRPr="00554FC3">
        <w:rPr>
          <w:rFonts w:ascii="Times New Roman" w:hAnsi="Times New Roman"/>
          <w:kern w:val="20"/>
          <w:sz w:val="24"/>
          <w:szCs w:val="24"/>
        </w:rPr>
        <w:t xml:space="preserve"> </w:t>
      </w:r>
      <w:r w:rsidR="003519D9" w:rsidRPr="003519D9">
        <w:rPr>
          <w:rFonts w:ascii="Times New Roman" w:hAnsi="Times New Roman"/>
          <w:kern w:val="20"/>
          <w:sz w:val="24"/>
          <w:szCs w:val="24"/>
        </w:rPr>
        <w:t>компетентностью</w:t>
      </w:r>
      <w:r w:rsidR="00554FC3">
        <w:rPr>
          <w:rFonts w:ascii="Times New Roman" w:hAnsi="Times New Roman"/>
          <w:kern w:val="20"/>
          <w:sz w:val="24"/>
          <w:szCs w:val="24"/>
        </w:rPr>
        <w:t>,</w:t>
      </w:r>
      <w:r w:rsidR="00554FC3" w:rsidRPr="00554FC3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</w:rPr>
        <w:t>глубокими зн</w:t>
      </w:r>
      <w:r w:rsidRPr="006250FB">
        <w:rPr>
          <w:rFonts w:ascii="Times New Roman" w:hAnsi="Times New Roman"/>
          <w:kern w:val="20"/>
          <w:sz w:val="24"/>
          <w:szCs w:val="24"/>
        </w:rPr>
        <w:t>а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ниями </w:t>
      </w:r>
      <w:r w:rsidR="00554FC3">
        <w:rPr>
          <w:rFonts w:ascii="Times New Roman" w:hAnsi="Times New Roman"/>
          <w:kern w:val="20"/>
          <w:sz w:val="24"/>
          <w:szCs w:val="24"/>
        </w:rPr>
        <w:t xml:space="preserve">в </w:t>
      </w:r>
      <w:r w:rsidRPr="006250FB">
        <w:rPr>
          <w:rFonts w:ascii="Times New Roman" w:hAnsi="Times New Roman"/>
          <w:kern w:val="20"/>
          <w:sz w:val="24"/>
          <w:szCs w:val="24"/>
        </w:rPr>
        <w:t>предметной области и опытом перевода текстов в данной области, а также знать р</w:t>
      </w:r>
      <w:r w:rsidRPr="006250FB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гиональные и отраслевые стандарты редакционно-издательского оформления. </w:t>
      </w:r>
      <w:r w:rsidRPr="00554FC3">
        <w:rPr>
          <w:rFonts w:ascii="Times New Roman" w:hAnsi="Times New Roman"/>
          <w:kern w:val="20"/>
          <w:sz w:val="24"/>
          <w:szCs w:val="24"/>
        </w:rPr>
        <w:t>Если эксперт не обладает всеми компетенциями на нужном уро</w:t>
      </w:r>
      <w:r w:rsidRPr="00554FC3">
        <w:rPr>
          <w:rFonts w:ascii="Times New Roman" w:hAnsi="Times New Roman"/>
          <w:kern w:val="20"/>
          <w:sz w:val="24"/>
          <w:szCs w:val="24"/>
        </w:rPr>
        <w:t>в</w:t>
      </w:r>
      <w:r w:rsidRPr="00554FC3">
        <w:rPr>
          <w:rFonts w:ascii="Times New Roman" w:hAnsi="Times New Roman"/>
          <w:kern w:val="20"/>
          <w:sz w:val="24"/>
          <w:szCs w:val="24"/>
        </w:rPr>
        <w:t xml:space="preserve">не (например, не является специалистом в предметной области), к оценке </w:t>
      </w:r>
      <w:r w:rsidR="003519D9">
        <w:rPr>
          <w:rFonts w:ascii="Times New Roman" w:hAnsi="Times New Roman"/>
          <w:kern w:val="20"/>
          <w:sz w:val="24"/>
          <w:szCs w:val="24"/>
        </w:rPr>
        <w:t>следует</w:t>
      </w:r>
      <w:r w:rsidRPr="00554FC3">
        <w:rPr>
          <w:rFonts w:ascii="Times New Roman" w:hAnsi="Times New Roman"/>
          <w:kern w:val="20"/>
          <w:sz w:val="24"/>
          <w:szCs w:val="24"/>
        </w:rPr>
        <w:t xml:space="preserve"> пр</w:t>
      </w:r>
      <w:r w:rsidRPr="00554FC3">
        <w:rPr>
          <w:rFonts w:ascii="Times New Roman" w:hAnsi="Times New Roman"/>
          <w:kern w:val="20"/>
          <w:sz w:val="24"/>
          <w:szCs w:val="24"/>
        </w:rPr>
        <w:t>и</w:t>
      </w:r>
      <w:r w:rsidRPr="00554FC3">
        <w:rPr>
          <w:rFonts w:ascii="Times New Roman" w:hAnsi="Times New Roman"/>
          <w:kern w:val="20"/>
          <w:sz w:val="24"/>
          <w:szCs w:val="24"/>
        </w:rPr>
        <w:t>влечь дополнительного специалиста.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6250FB" w:rsidRDefault="009A4FF9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  <w:r w:rsidRPr="006250FB">
        <w:rPr>
          <w:rFonts w:ascii="Times New Roman" w:hAnsi="Times New Roman"/>
          <w:b/>
          <w:kern w:val="20"/>
          <w:sz w:val="24"/>
          <w:szCs w:val="24"/>
        </w:rPr>
        <w:t xml:space="preserve">2. Количество экспертов 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</w:p>
    <w:p w:rsidR="006250FB" w:rsidRPr="006B38D1" w:rsidRDefault="006B38D1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6B38D1">
        <w:rPr>
          <w:rFonts w:ascii="Times New Roman" w:hAnsi="Times New Roman"/>
          <w:kern w:val="20"/>
          <w:sz w:val="24"/>
          <w:szCs w:val="24"/>
        </w:rPr>
        <w:t>Разные эксперты находят в переводе различные ошибки, поэтому для ответственных случаев (разрешение споров) рекомендуется привлекать к оценке не м</w:t>
      </w:r>
      <w:r w:rsidRPr="006B38D1">
        <w:rPr>
          <w:rFonts w:ascii="Times New Roman" w:hAnsi="Times New Roman"/>
          <w:kern w:val="20"/>
          <w:sz w:val="24"/>
          <w:szCs w:val="24"/>
        </w:rPr>
        <w:t>е</w:t>
      </w:r>
      <w:r w:rsidRPr="006B38D1">
        <w:rPr>
          <w:rFonts w:ascii="Times New Roman" w:hAnsi="Times New Roman"/>
          <w:kern w:val="20"/>
          <w:sz w:val="24"/>
          <w:szCs w:val="24"/>
        </w:rPr>
        <w:t>нее двух специалистов. Это позволит более точно оценить число ошибок в переводе (путем применения эмпирического сп</w:t>
      </w:r>
      <w:r w:rsidRPr="006B38D1">
        <w:rPr>
          <w:rFonts w:ascii="Times New Roman" w:hAnsi="Times New Roman"/>
          <w:kern w:val="20"/>
          <w:sz w:val="24"/>
          <w:szCs w:val="24"/>
        </w:rPr>
        <w:t>о</w:t>
      </w:r>
      <w:r w:rsidRPr="006B38D1">
        <w:rPr>
          <w:rFonts w:ascii="Times New Roman" w:hAnsi="Times New Roman"/>
          <w:kern w:val="20"/>
          <w:sz w:val="24"/>
          <w:szCs w:val="24"/>
        </w:rPr>
        <w:t>соба, при котором число ошибок, найденных экспертом А, умножаются на число ошибок, найденных в том же тексте экспертом В, и делится на число со</w:t>
      </w:r>
      <w:r w:rsidRPr="006B38D1">
        <w:rPr>
          <w:rFonts w:ascii="Times New Roman" w:hAnsi="Times New Roman"/>
          <w:kern w:val="20"/>
          <w:sz w:val="24"/>
          <w:szCs w:val="24"/>
        </w:rPr>
        <w:t>в</w:t>
      </w:r>
      <w:r w:rsidRPr="006B38D1">
        <w:rPr>
          <w:rFonts w:ascii="Times New Roman" w:hAnsi="Times New Roman"/>
          <w:kern w:val="20"/>
          <w:sz w:val="24"/>
          <w:szCs w:val="24"/>
        </w:rPr>
        <w:t>павших у А и В ошибок</w:t>
      </w:r>
      <w:r w:rsidR="009A4FF9" w:rsidRPr="006B38D1">
        <w:rPr>
          <w:rFonts w:ascii="Times New Roman" w:hAnsi="Times New Roman"/>
          <w:kern w:val="20"/>
          <w:sz w:val="24"/>
          <w:szCs w:val="24"/>
        </w:rPr>
        <w:t>).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6250FB" w:rsidRDefault="009A4FF9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  <w:r w:rsidRPr="006250FB">
        <w:rPr>
          <w:rFonts w:ascii="Times New Roman" w:hAnsi="Times New Roman"/>
          <w:b/>
          <w:kern w:val="20"/>
          <w:sz w:val="24"/>
          <w:szCs w:val="24"/>
        </w:rPr>
        <w:t xml:space="preserve">3. Степень </w:t>
      </w:r>
      <w:r w:rsidR="00277FF6">
        <w:rPr>
          <w:rFonts w:ascii="Times New Roman" w:hAnsi="Times New Roman"/>
          <w:b/>
          <w:kern w:val="20"/>
          <w:sz w:val="24"/>
          <w:szCs w:val="24"/>
        </w:rPr>
        <w:t>независимости</w:t>
      </w:r>
      <w:r w:rsidRPr="006250FB">
        <w:rPr>
          <w:rFonts w:ascii="Times New Roman" w:hAnsi="Times New Roman"/>
          <w:b/>
          <w:kern w:val="20"/>
          <w:sz w:val="24"/>
          <w:szCs w:val="24"/>
        </w:rPr>
        <w:t xml:space="preserve"> экспертов </w:t>
      </w:r>
      <w:r w:rsidR="00277FF6">
        <w:rPr>
          <w:rFonts w:ascii="Times New Roman" w:hAnsi="Times New Roman"/>
          <w:b/>
          <w:kern w:val="20"/>
          <w:sz w:val="24"/>
          <w:szCs w:val="24"/>
        </w:rPr>
        <w:t xml:space="preserve">от </w:t>
      </w:r>
      <w:r w:rsidRPr="006250FB">
        <w:rPr>
          <w:rFonts w:ascii="Times New Roman" w:hAnsi="Times New Roman"/>
          <w:b/>
          <w:kern w:val="20"/>
          <w:sz w:val="24"/>
          <w:szCs w:val="24"/>
        </w:rPr>
        <w:t>исполнител</w:t>
      </w:r>
      <w:r w:rsidR="00277FF6">
        <w:rPr>
          <w:rFonts w:ascii="Times New Roman" w:hAnsi="Times New Roman"/>
          <w:b/>
          <w:kern w:val="20"/>
          <w:sz w:val="24"/>
          <w:szCs w:val="24"/>
        </w:rPr>
        <w:t>я</w:t>
      </w:r>
      <w:r w:rsidRPr="006250FB">
        <w:rPr>
          <w:rFonts w:ascii="Times New Roman" w:hAnsi="Times New Roman"/>
          <w:b/>
          <w:kern w:val="20"/>
          <w:sz w:val="24"/>
          <w:szCs w:val="24"/>
        </w:rPr>
        <w:t xml:space="preserve"> или заказчик</w:t>
      </w:r>
      <w:r w:rsidR="00277FF6">
        <w:rPr>
          <w:rFonts w:ascii="Times New Roman" w:hAnsi="Times New Roman"/>
          <w:b/>
          <w:kern w:val="20"/>
          <w:sz w:val="24"/>
          <w:szCs w:val="24"/>
        </w:rPr>
        <w:t>а</w:t>
      </w:r>
      <w:r w:rsidRPr="006250FB">
        <w:rPr>
          <w:rFonts w:ascii="Times New Roman" w:hAnsi="Times New Roman"/>
          <w:b/>
          <w:kern w:val="20"/>
          <w:sz w:val="24"/>
          <w:szCs w:val="24"/>
        </w:rPr>
        <w:t xml:space="preserve"> 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</w:p>
    <w:p w:rsidR="006250FB" w:rsidRPr="006B38D1" w:rsidRDefault="006B38D1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6B38D1">
        <w:rPr>
          <w:rFonts w:ascii="Times New Roman" w:hAnsi="Times New Roman"/>
          <w:kern w:val="20"/>
          <w:sz w:val="24"/>
          <w:szCs w:val="24"/>
        </w:rPr>
        <w:t>Оценка перевода, выполняемая сотрудником исполнителя (переводческой компании) или з</w:t>
      </w:r>
      <w:r w:rsidRPr="006B38D1">
        <w:rPr>
          <w:rFonts w:ascii="Times New Roman" w:hAnsi="Times New Roman"/>
          <w:kern w:val="20"/>
          <w:sz w:val="24"/>
          <w:szCs w:val="24"/>
        </w:rPr>
        <w:t>а</w:t>
      </w:r>
      <w:r w:rsidRPr="006B38D1">
        <w:rPr>
          <w:rFonts w:ascii="Times New Roman" w:hAnsi="Times New Roman"/>
          <w:kern w:val="20"/>
          <w:sz w:val="24"/>
          <w:szCs w:val="24"/>
        </w:rPr>
        <w:t>казчика (обычно – редактором), при прочих равных условиях менее надежна, чем оценка ст</w:t>
      </w:r>
      <w:r w:rsidRPr="006B38D1">
        <w:rPr>
          <w:rFonts w:ascii="Times New Roman" w:hAnsi="Times New Roman"/>
          <w:kern w:val="20"/>
          <w:sz w:val="24"/>
          <w:szCs w:val="24"/>
        </w:rPr>
        <w:t>о</w:t>
      </w:r>
      <w:r w:rsidRPr="006B38D1">
        <w:rPr>
          <w:rFonts w:ascii="Times New Roman" w:hAnsi="Times New Roman"/>
          <w:kern w:val="20"/>
          <w:sz w:val="24"/>
          <w:szCs w:val="24"/>
        </w:rPr>
        <w:t>роннего экспе</w:t>
      </w:r>
      <w:r w:rsidRPr="006B38D1">
        <w:rPr>
          <w:rFonts w:ascii="Times New Roman" w:hAnsi="Times New Roman"/>
          <w:kern w:val="20"/>
          <w:sz w:val="24"/>
          <w:szCs w:val="24"/>
        </w:rPr>
        <w:t>р</w:t>
      </w:r>
      <w:r w:rsidRPr="006B38D1">
        <w:rPr>
          <w:rFonts w:ascii="Times New Roman" w:hAnsi="Times New Roman"/>
          <w:kern w:val="20"/>
          <w:sz w:val="24"/>
          <w:szCs w:val="24"/>
        </w:rPr>
        <w:t>та. Однако из-за высокой стоимости таких услуг к третьей стороне для оценки качества обращаются н</w:t>
      </w:r>
      <w:r w:rsidRPr="006B38D1">
        <w:rPr>
          <w:rFonts w:ascii="Times New Roman" w:hAnsi="Times New Roman"/>
          <w:kern w:val="20"/>
          <w:sz w:val="24"/>
          <w:szCs w:val="24"/>
        </w:rPr>
        <w:t>е</w:t>
      </w:r>
      <w:r w:rsidRPr="006B38D1">
        <w:rPr>
          <w:rFonts w:ascii="Times New Roman" w:hAnsi="Times New Roman"/>
          <w:kern w:val="20"/>
          <w:sz w:val="24"/>
          <w:szCs w:val="24"/>
        </w:rPr>
        <w:t>часто, хотя подобная практика более продуктивна при разрешении споров между сторонами</w:t>
      </w:r>
      <w:r w:rsidR="009A4FF9" w:rsidRPr="006B38D1">
        <w:rPr>
          <w:rStyle w:val="FootnoteReference"/>
          <w:rFonts w:ascii="Times New Roman" w:hAnsi="Times New Roman"/>
          <w:kern w:val="20"/>
          <w:sz w:val="24"/>
          <w:szCs w:val="24"/>
        </w:rPr>
        <w:footnoteReference w:id="5"/>
      </w:r>
      <w:r w:rsidR="009A4FF9" w:rsidRPr="006B38D1">
        <w:rPr>
          <w:rFonts w:ascii="Times New Roman" w:hAnsi="Times New Roman"/>
          <w:kern w:val="20"/>
          <w:sz w:val="24"/>
          <w:szCs w:val="24"/>
        </w:rPr>
        <w:t xml:space="preserve">. 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6250FB" w:rsidRPr="006B38D1" w:rsidRDefault="009A4FF9" w:rsidP="004F42AE">
      <w:pPr>
        <w:keepNext/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  <w:r w:rsidRPr="006B38D1">
        <w:rPr>
          <w:rFonts w:ascii="Times New Roman" w:hAnsi="Times New Roman"/>
          <w:b/>
          <w:kern w:val="20"/>
          <w:sz w:val="24"/>
          <w:szCs w:val="24"/>
        </w:rPr>
        <w:t xml:space="preserve">4. </w:t>
      </w:r>
      <w:r w:rsidR="006B38D1" w:rsidRPr="006B38D1">
        <w:rPr>
          <w:rFonts w:ascii="Times New Roman" w:hAnsi="Times New Roman"/>
          <w:b/>
          <w:kern w:val="20"/>
          <w:sz w:val="24"/>
          <w:szCs w:val="24"/>
        </w:rPr>
        <w:t>Четкость критериев при ма</w:t>
      </w:r>
      <w:r w:rsidR="006B38D1" w:rsidRPr="006B38D1">
        <w:rPr>
          <w:rFonts w:ascii="Times New Roman" w:hAnsi="Times New Roman"/>
          <w:b/>
          <w:kern w:val="20"/>
          <w:sz w:val="24"/>
          <w:szCs w:val="24"/>
        </w:rPr>
        <w:t>р</w:t>
      </w:r>
      <w:r w:rsidR="006B38D1" w:rsidRPr="006B38D1">
        <w:rPr>
          <w:rFonts w:ascii="Times New Roman" w:hAnsi="Times New Roman"/>
          <w:b/>
          <w:kern w:val="20"/>
          <w:sz w:val="24"/>
          <w:szCs w:val="24"/>
        </w:rPr>
        <w:t>кировании ошибок</w:t>
      </w:r>
      <w:r w:rsidRPr="006B38D1">
        <w:rPr>
          <w:rFonts w:ascii="Times New Roman" w:hAnsi="Times New Roman"/>
          <w:b/>
          <w:kern w:val="20"/>
          <w:sz w:val="24"/>
          <w:szCs w:val="24"/>
        </w:rPr>
        <w:t xml:space="preserve"> </w:t>
      </w:r>
    </w:p>
    <w:p w:rsidR="006250FB" w:rsidRDefault="006250FB" w:rsidP="004F42AE">
      <w:pPr>
        <w:keepNext/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</w:p>
    <w:p w:rsidR="006250FB" w:rsidRDefault="009A4FF9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C807CE">
        <w:rPr>
          <w:rFonts w:ascii="Times New Roman" w:hAnsi="Times New Roman"/>
          <w:kern w:val="20"/>
          <w:sz w:val="24"/>
          <w:szCs w:val="24"/>
        </w:rPr>
        <w:t>Критерии должны быть однозначными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– это нужно для воспроизводимости результатов (т.е. два эксперта, независимо </w:t>
      </w:r>
      <w:r w:rsidR="00775F97">
        <w:rPr>
          <w:rFonts w:ascii="Times New Roman" w:hAnsi="Times New Roman"/>
          <w:kern w:val="20"/>
          <w:sz w:val="24"/>
          <w:szCs w:val="24"/>
        </w:rPr>
        <w:t>друг от друга изучив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один фрагмент текста, должны прийти к о</w:t>
      </w:r>
      <w:r w:rsidRPr="006250FB">
        <w:rPr>
          <w:rFonts w:ascii="Times New Roman" w:hAnsi="Times New Roman"/>
          <w:kern w:val="20"/>
          <w:sz w:val="24"/>
          <w:szCs w:val="24"/>
        </w:rPr>
        <w:t>д</w:t>
      </w:r>
      <w:r w:rsidRPr="006250FB">
        <w:rPr>
          <w:rFonts w:ascii="Times New Roman" w:hAnsi="Times New Roman"/>
          <w:kern w:val="20"/>
          <w:sz w:val="24"/>
          <w:szCs w:val="24"/>
        </w:rPr>
        <w:t>ному и тому же мнению). Формальные критерии (опущение, добавление, орфографическая или грамматическая ошибка, несоответствие глоссарию), как правило, не вызывают расхо</w:t>
      </w:r>
      <w:r w:rsidRPr="006250FB">
        <w:rPr>
          <w:rFonts w:ascii="Times New Roman" w:hAnsi="Times New Roman"/>
          <w:kern w:val="20"/>
          <w:sz w:val="24"/>
          <w:szCs w:val="24"/>
        </w:rPr>
        <w:t>ж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дений в оценках, зато эмоционально-оценочные критерии (такие, как «звучит не по-русски», </w:t>
      </w:r>
      <w:r w:rsidR="00C807CE">
        <w:rPr>
          <w:rFonts w:ascii="Times New Roman" w:hAnsi="Times New Roman"/>
          <w:kern w:val="20"/>
          <w:sz w:val="24"/>
          <w:szCs w:val="24"/>
        </w:rPr>
        <w:t>«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awkward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wording</w:t>
      </w:r>
      <w:r w:rsidR="00C807CE">
        <w:rPr>
          <w:rFonts w:ascii="Times New Roman" w:hAnsi="Times New Roman"/>
          <w:kern w:val="20"/>
          <w:sz w:val="24"/>
          <w:szCs w:val="24"/>
        </w:rPr>
        <w:t>»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, </w:t>
      </w:r>
      <w:r w:rsidR="00C807CE">
        <w:rPr>
          <w:rFonts w:ascii="Times New Roman" w:hAnsi="Times New Roman"/>
          <w:kern w:val="20"/>
          <w:sz w:val="24"/>
          <w:szCs w:val="24"/>
        </w:rPr>
        <w:t>«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not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user</w:t>
      </w:r>
      <w:r w:rsidRPr="006250FB">
        <w:rPr>
          <w:rFonts w:ascii="Times New Roman" w:hAnsi="Times New Roman"/>
          <w:kern w:val="20"/>
          <w:sz w:val="24"/>
          <w:szCs w:val="24"/>
        </w:rPr>
        <w:t>-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friendly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style</w:t>
      </w:r>
      <w:r w:rsidR="00C807CE">
        <w:rPr>
          <w:rFonts w:ascii="Times New Roman" w:hAnsi="Times New Roman"/>
          <w:kern w:val="20"/>
          <w:sz w:val="24"/>
          <w:szCs w:val="24"/>
        </w:rPr>
        <w:t>»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) спорны. Таким образом, </w:t>
      </w:r>
      <w:r w:rsidRPr="00C807CE">
        <w:rPr>
          <w:rFonts w:ascii="Times New Roman" w:hAnsi="Times New Roman"/>
          <w:kern w:val="20"/>
          <w:sz w:val="24"/>
          <w:szCs w:val="24"/>
        </w:rPr>
        <w:t>критерии стилистич</w:t>
      </w:r>
      <w:r w:rsidRPr="00C807CE">
        <w:rPr>
          <w:rFonts w:ascii="Times New Roman" w:hAnsi="Times New Roman"/>
          <w:kern w:val="20"/>
          <w:sz w:val="24"/>
          <w:szCs w:val="24"/>
        </w:rPr>
        <w:t>е</w:t>
      </w:r>
      <w:r w:rsidRPr="00C807CE">
        <w:rPr>
          <w:rFonts w:ascii="Times New Roman" w:hAnsi="Times New Roman"/>
          <w:kern w:val="20"/>
          <w:sz w:val="24"/>
          <w:szCs w:val="24"/>
        </w:rPr>
        <w:t>ских ошибок всегда необходимо конкретизировать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(например, «неоправданный повтор одн</w:t>
      </w:r>
      <w:r w:rsidRPr="006250FB">
        <w:rPr>
          <w:rFonts w:ascii="Times New Roman" w:hAnsi="Times New Roman"/>
          <w:kern w:val="20"/>
          <w:sz w:val="24"/>
          <w:szCs w:val="24"/>
        </w:rPr>
        <w:t>о</w:t>
      </w:r>
      <w:r w:rsidRPr="006250FB">
        <w:rPr>
          <w:rFonts w:ascii="Times New Roman" w:hAnsi="Times New Roman"/>
          <w:kern w:val="20"/>
          <w:sz w:val="24"/>
          <w:szCs w:val="24"/>
        </w:rPr>
        <w:t>коре</w:t>
      </w:r>
      <w:r w:rsidRPr="006250FB">
        <w:rPr>
          <w:rFonts w:ascii="Times New Roman" w:hAnsi="Times New Roman"/>
          <w:kern w:val="20"/>
          <w:sz w:val="24"/>
          <w:szCs w:val="24"/>
        </w:rPr>
        <w:t>н</w:t>
      </w:r>
      <w:r w:rsidRPr="006250FB">
        <w:rPr>
          <w:rFonts w:ascii="Times New Roman" w:hAnsi="Times New Roman"/>
          <w:kern w:val="20"/>
          <w:sz w:val="24"/>
          <w:szCs w:val="24"/>
        </w:rPr>
        <w:t>ного слова в пределах предложения», «неоправданное разрушение фразеологического обор</w:t>
      </w:r>
      <w:r w:rsidRPr="006250FB">
        <w:rPr>
          <w:rFonts w:ascii="Times New Roman" w:hAnsi="Times New Roman"/>
          <w:kern w:val="20"/>
          <w:sz w:val="24"/>
          <w:szCs w:val="24"/>
        </w:rPr>
        <w:t>о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та», «нанизывание одинаковых падежных форм») </w:t>
      </w:r>
      <w:r w:rsidRPr="00C807CE">
        <w:rPr>
          <w:rFonts w:ascii="Times New Roman" w:hAnsi="Times New Roman"/>
          <w:kern w:val="20"/>
          <w:sz w:val="24"/>
          <w:szCs w:val="24"/>
        </w:rPr>
        <w:t>либо вообще исключать из оценки качества перевода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(что сделано, например, в стандарте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SAE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J</w:t>
      </w:r>
      <w:r w:rsidRPr="006250FB">
        <w:rPr>
          <w:rFonts w:ascii="Times New Roman" w:hAnsi="Times New Roman"/>
          <w:kern w:val="20"/>
          <w:sz w:val="24"/>
          <w:szCs w:val="24"/>
        </w:rPr>
        <w:t>2450 “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Translation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Quality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Metric</w:t>
      </w:r>
      <w:r w:rsidRPr="006250FB">
        <w:rPr>
          <w:rFonts w:ascii="Times New Roman" w:hAnsi="Times New Roman"/>
          <w:kern w:val="20"/>
          <w:sz w:val="24"/>
          <w:szCs w:val="24"/>
        </w:rPr>
        <w:t>”</w:t>
      </w:r>
      <w:r w:rsidRPr="006250FB">
        <w:rPr>
          <w:rStyle w:val="FootnoteReference"/>
          <w:rFonts w:ascii="Times New Roman" w:hAnsi="Times New Roman"/>
          <w:kern w:val="20"/>
          <w:sz w:val="24"/>
          <w:szCs w:val="24"/>
        </w:rPr>
        <w:footnoteReference w:id="6"/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). 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6250FB" w:rsidRDefault="009A4FF9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 xml:space="preserve">Также необходимо помнить, что для разных языков один и тот же критерий может работать по-разному. Например, правила пунктуации в английском языке </w:t>
      </w:r>
      <w:r w:rsidR="00775F97">
        <w:rPr>
          <w:rFonts w:ascii="Times New Roman" w:hAnsi="Times New Roman"/>
          <w:kern w:val="20"/>
          <w:sz w:val="24"/>
          <w:szCs w:val="24"/>
        </w:rPr>
        <w:t>менее строги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, чем в русском, </w:t>
      </w:r>
      <w:r w:rsidRPr="006250FB">
        <w:rPr>
          <w:rFonts w:ascii="Times New Roman" w:hAnsi="Times New Roman"/>
          <w:kern w:val="20"/>
          <w:sz w:val="24"/>
          <w:szCs w:val="24"/>
        </w:rPr>
        <w:lastRenderedPageBreak/>
        <w:t>поэтому в английском тексте ошибочной может быть признана лишь такая пунктуация, кот</w:t>
      </w:r>
      <w:r w:rsidRPr="006250FB">
        <w:rPr>
          <w:rFonts w:ascii="Times New Roman" w:hAnsi="Times New Roman"/>
          <w:kern w:val="20"/>
          <w:sz w:val="24"/>
          <w:szCs w:val="24"/>
        </w:rPr>
        <w:t>о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рая противоречит всем существующим </w:t>
      </w:r>
      <w:r w:rsidR="00C807CE">
        <w:rPr>
          <w:rFonts w:ascii="Times New Roman" w:hAnsi="Times New Roman"/>
          <w:kern w:val="20"/>
          <w:sz w:val="24"/>
          <w:szCs w:val="24"/>
        </w:rPr>
        <w:t xml:space="preserve">авторитетным справочникам </w:t>
      </w:r>
      <w:r w:rsidRPr="006250FB">
        <w:rPr>
          <w:rFonts w:ascii="Times New Roman" w:hAnsi="Times New Roman"/>
          <w:kern w:val="20"/>
          <w:sz w:val="24"/>
          <w:szCs w:val="24"/>
        </w:rPr>
        <w:t>(</w:t>
      </w:r>
      <w:r w:rsidR="00C807CE">
        <w:rPr>
          <w:rFonts w:ascii="Times New Roman" w:hAnsi="Times New Roman"/>
          <w:kern w:val="20"/>
          <w:sz w:val="24"/>
          <w:szCs w:val="24"/>
        </w:rPr>
        <w:t>например,</w:t>
      </w:r>
      <w:r w:rsidR="00D36D13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–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Chicago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Manual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of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Style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,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European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Commission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Style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Guide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, World Bank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Translation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Style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Guide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,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M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i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crosoft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Style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Guide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и др</w:t>
      </w:r>
      <w:r w:rsidR="00C807CE">
        <w:rPr>
          <w:rFonts w:ascii="Times New Roman" w:hAnsi="Times New Roman"/>
          <w:kern w:val="20"/>
          <w:sz w:val="24"/>
          <w:szCs w:val="24"/>
        </w:rPr>
        <w:t>.</w:t>
      </w:r>
      <w:r w:rsidRPr="006250FB">
        <w:rPr>
          <w:rFonts w:ascii="Times New Roman" w:hAnsi="Times New Roman"/>
          <w:kern w:val="20"/>
          <w:sz w:val="24"/>
          <w:szCs w:val="24"/>
        </w:rPr>
        <w:t>).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6250FB" w:rsidRDefault="00D36D13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 xml:space="preserve">Из общедоступных классификаторов ошибок наиболее удобным с точки зрения критериев является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SAE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J</w:t>
      </w:r>
      <w:r w:rsidRPr="006250FB">
        <w:rPr>
          <w:rFonts w:ascii="Times New Roman" w:hAnsi="Times New Roman"/>
          <w:kern w:val="20"/>
          <w:sz w:val="24"/>
          <w:szCs w:val="24"/>
        </w:rPr>
        <w:t>2450, к тому же в н</w:t>
      </w:r>
      <w:r w:rsidR="00277FF6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м всего 7 классов ошибок, однако он имеет крайне узкую область применения – инструкции по обслуживанию транспортных средств. 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>Достаточно че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>т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кие критерии ошибок приводятся в классификаторе </w:t>
      </w:r>
      <w:r w:rsidR="009A4FF9" w:rsidRPr="006250FB">
        <w:rPr>
          <w:rFonts w:ascii="Times New Roman" w:hAnsi="Times New Roman"/>
          <w:kern w:val="20"/>
          <w:sz w:val="24"/>
          <w:szCs w:val="24"/>
          <w:lang w:val="en-US"/>
        </w:rPr>
        <w:t>LISA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="009A4FF9" w:rsidRPr="006250FB">
        <w:rPr>
          <w:rFonts w:ascii="Times New Roman" w:hAnsi="Times New Roman"/>
          <w:kern w:val="20"/>
          <w:sz w:val="24"/>
          <w:szCs w:val="24"/>
          <w:lang w:val="en-US"/>
        </w:rPr>
        <w:t>QA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="009A4FF9" w:rsidRPr="006250FB">
        <w:rPr>
          <w:rFonts w:ascii="Times New Roman" w:hAnsi="Times New Roman"/>
          <w:kern w:val="20"/>
          <w:sz w:val="24"/>
          <w:szCs w:val="24"/>
          <w:lang w:val="en-US"/>
        </w:rPr>
        <w:t>Model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3.1., но польз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>о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>ваться им удобно только в программной оболочке, т.к. большое количество классов и видов ошибок сложно удержать в памяти. Классификатор американской системы аттестации пер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>е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водчиков </w:t>
      </w:r>
      <w:r w:rsidR="009A4FF9" w:rsidRPr="006250FB">
        <w:rPr>
          <w:rFonts w:ascii="Times New Roman" w:hAnsi="Times New Roman"/>
          <w:kern w:val="20"/>
          <w:sz w:val="24"/>
          <w:szCs w:val="24"/>
          <w:lang w:val="en-US"/>
        </w:rPr>
        <w:t>ATA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="009A4FF9" w:rsidRPr="006250FB">
        <w:rPr>
          <w:rFonts w:ascii="Times New Roman" w:hAnsi="Times New Roman"/>
          <w:kern w:val="20"/>
          <w:sz w:val="24"/>
          <w:szCs w:val="24"/>
          <w:lang w:val="en-US"/>
        </w:rPr>
        <w:t>Framework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="009A4FF9" w:rsidRPr="006250FB">
        <w:rPr>
          <w:rFonts w:ascii="Times New Roman" w:hAnsi="Times New Roman"/>
          <w:kern w:val="20"/>
          <w:sz w:val="24"/>
          <w:szCs w:val="24"/>
          <w:lang w:val="en-US"/>
        </w:rPr>
        <w:t>for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="009A4FF9" w:rsidRPr="006250FB">
        <w:rPr>
          <w:rFonts w:ascii="Times New Roman" w:hAnsi="Times New Roman"/>
          <w:kern w:val="20"/>
          <w:sz w:val="24"/>
          <w:szCs w:val="24"/>
          <w:lang w:val="en-US"/>
        </w:rPr>
        <w:t>Standard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="009A4FF9" w:rsidRPr="006250FB">
        <w:rPr>
          <w:rFonts w:ascii="Times New Roman" w:hAnsi="Times New Roman"/>
          <w:kern w:val="20"/>
          <w:sz w:val="24"/>
          <w:szCs w:val="24"/>
          <w:lang w:val="en-US"/>
        </w:rPr>
        <w:t>Error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="009A4FF9" w:rsidRPr="006250FB">
        <w:rPr>
          <w:rFonts w:ascii="Times New Roman" w:hAnsi="Times New Roman"/>
          <w:kern w:val="20"/>
          <w:sz w:val="24"/>
          <w:szCs w:val="24"/>
          <w:lang w:val="en-US"/>
        </w:rPr>
        <w:t>Marking</w:t>
      </w:r>
      <w:r w:rsidR="009A4FF9" w:rsidRPr="006250FB">
        <w:rPr>
          <w:rStyle w:val="FootnoteReference"/>
          <w:rFonts w:ascii="Times New Roman" w:hAnsi="Times New Roman"/>
          <w:kern w:val="20"/>
          <w:sz w:val="24"/>
          <w:szCs w:val="24"/>
          <w:lang w:val="en-US"/>
        </w:rPr>
        <w:footnoteReference w:id="7"/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является наименее удобным, поскольку 16 классов ошибок из 24 имеют нечеткие определения и могут быть перепутаны экспертами без спец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>и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альной методической подготовки в </w:t>
      </w:r>
      <w:r w:rsidR="009A4FF9" w:rsidRPr="006250FB">
        <w:rPr>
          <w:rFonts w:ascii="Times New Roman" w:hAnsi="Times New Roman"/>
          <w:kern w:val="20"/>
          <w:sz w:val="24"/>
          <w:szCs w:val="24"/>
          <w:lang w:val="en-US"/>
        </w:rPr>
        <w:t>ATA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>.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6250FB" w:rsidRDefault="009A4FF9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  <w:r w:rsidRPr="006250FB">
        <w:rPr>
          <w:rFonts w:ascii="Times New Roman" w:hAnsi="Times New Roman"/>
          <w:b/>
          <w:kern w:val="20"/>
          <w:sz w:val="24"/>
          <w:szCs w:val="24"/>
        </w:rPr>
        <w:t xml:space="preserve">5. Проработанность спецификации (технического задания) на перевод 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</w:p>
    <w:p w:rsidR="006250FB" w:rsidRDefault="009A4FF9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 xml:space="preserve">Разные критерии качества перевода могут вступать друг с другом в противоречия, поэтому </w:t>
      </w:r>
      <w:r w:rsidRPr="00C807CE">
        <w:rPr>
          <w:rFonts w:ascii="Times New Roman" w:hAnsi="Times New Roman"/>
          <w:kern w:val="20"/>
          <w:sz w:val="24"/>
          <w:szCs w:val="24"/>
        </w:rPr>
        <w:t>объективная оценка качества невозможна без подробной спецификации</w:t>
      </w:r>
      <w:r w:rsidRPr="00C807CE">
        <w:rPr>
          <w:rStyle w:val="FootnoteReference"/>
          <w:rFonts w:ascii="Times New Roman" w:hAnsi="Times New Roman"/>
          <w:kern w:val="20"/>
          <w:sz w:val="24"/>
          <w:szCs w:val="24"/>
        </w:rPr>
        <w:footnoteReference w:id="8"/>
      </w:r>
      <w:r w:rsidRPr="00C807CE">
        <w:rPr>
          <w:rFonts w:ascii="Times New Roman" w:hAnsi="Times New Roman"/>
          <w:kern w:val="20"/>
          <w:sz w:val="24"/>
          <w:szCs w:val="24"/>
        </w:rPr>
        <w:t xml:space="preserve">, которая </w:t>
      </w:r>
      <w:r w:rsidR="00775F97">
        <w:rPr>
          <w:rFonts w:ascii="Times New Roman" w:hAnsi="Times New Roman"/>
          <w:kern w:val="20"/>
          <w:sz w:val="24"/>
          <w:szCs w:val="24"/>
        </w:rPr>
        <w:t>должна определить</w:t>
      </w:r>
      <w:r w:rsidRPr="00C807CE">
        <w:rPr>
          <w:rFonts w:ascii="Times New Roman" w:hAnsi="Times New Roman"/>
          <w:kern w:val="20"/>
          <w:sz w:val="24"/>
          <w:szCs w:val="24"/>
        </w:rPr>
        <w:t>, к</w:t>
      </w:r>
      <w:r w:rsidRPr="00C807CE">
        <w:rPr>
          <w:rFonts w:ascii="Times New Roman" w:hAnsi="Times New Roman"/>
          <w:kern w:val="20"/>
          <w:sz w:val="24"/>
          <w:szCs w:val="24"/>
        </w:rPr>
        <w:t>а</w:t>
      </w:r>
      <w:r w:rsidRPr="00C807CE">
        <w:rPr>
          <w:rFonts w:ascii="Times New Roman" w:hAnsi="Times New Roman"/>
          <w:kern w:val="20"/>
          <w:sz w:val="24"/>
          <w:szCs w:val="24"/>
        </w:rPr>
        <w:t>кой критерий является приоритетным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. 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6250FB" w:rsidRDefault="009A4FF9" w:rsidP="00775F97">
      <w:pPr>
        <w:spacing w:after="0" w:line="240" w:lineRule="auto"/>
        <w:ind w:left="708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>Например, если согласно спецификации научный текст в переводе должен быть ада</w:t>
      </w:r>
      <w:r w:rsidRPr="006250FB">
        <w:rPr>
          <w:rFonts w:ascii="Times New Roman" w:hAnsi="Times New Roman"/>
          <w:kern w:val="20"/>
          <w:sz w:val="24"/>
          <w:szCs w:val="24"/>
        </w:rPr>
        <w:t>п</w:t>
      </w:r>
      <w:r w:rsidRPr="006250FB">
        <w:rPr>
          <w:rFonts w:ascii="Times New Roman" w:hAnsi="Times New Roman"/>
          <w:kern w:val="20"/>
          <w:sz w:val="24"/>
          <w:szCs w:val="24"/>
        </w:rPr>
        <w:t>тирован для широкой читательской аудитории, некоторые подробности будут опущ</w:t>
      </w:r>
      <w:r w:rsidRPr="006250FB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>ны, и точная п</w:t>
      </w:r>
      <w:r w:rsidRPr="006250FB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редача фактов оригинала </w:t>
      </w:r>
      <w:r w:rsidR="00775F97">
        <w:rPr>
          <w:rFonts w:ascii="Times New Roman" w:hAnsi="Times New Roman"/>
          <w:kern w:val="20"/>
          <w:sz w:val="24"/>
          <w:szCs w:val="24"/>
        </w:rPr>
        <w:t>окажется невозможной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. </w:t>
      </w:r>
    </w:p>
    <w:p w:rsidR="006250FB" w:rsidRDefault="006250FB" w:rsidP="00775F97">
      <w:pPr>
        <w:spacing w:after="0" w:line="240" w:lineRule="auto"/>
        <w:ind w:left="708"/>
        <w:rPr>
          <w:rFonts w:ascii="Times New Roman" w:hAnsi="Times New Roman"/>
          <w:kern w:val="20"/>
          <w:sz w:val="24"/>
          <w:szCs w:val="24"/>
        </w:rPr>
      </w:pPr>
    </w:p>
    <w:p w:rsidR="006250FB" w:rsidRDefault="009A4FF9" w:rsidP="00775F97">
      <w:pPr>
        <w:spacing w:after="0" w:line="240" w:lineRule="auto"/>
        <w:ind w:left="708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 xml:space="preserve">Аналогичным образом, спецификация может потребовать адаптации </w:t>
      </w:r>
      <w:r w:rsidR="009D6277">
        <w:rPr>
          <w:rFonts w:ascii="Times New Roman" w:hAnsi="Times New Roman"/>
          <w:kern w:val="20"/>
          <w:sz w:val="24"/>
          <w:szCs w:val="24"/>
        </w:rPr>
        <w:t xml:space="preserve">и ненаучного 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текста под </w:t>
      </w:r>
      <w:r w:rsidR="00775F97">
        <w:rPr>
          <w:rFonts w:ascii="Times New Roman" w:hAnsi="Times New Roman"/>
          <w:kern w:val="20"/>
          <w:sz w:val="24"/>
          <w:szCs w:val="24"/>
        </w:rPr>
        <w:t xml:space="preserve">уровень фоновых знаний </w:t>
      </w:r>
      <w:r w:rsidRPr="006250FB">
        <w:rPr>
          <w:rFonts w:ascii="Times New Roman" w:hAnsi="Times New Roman"/>
          <w:kern w:val="20"/>
          <w:sz w:val="24"/>
          <w:szCs w:val="24"/>
        </w:rPr>
        <w:t>конечного читателя, что привед</w:t>
      </w:r>
      <w:r w:rsidR="00277FF6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т к искажению фактов оригинала 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 xml:space="preserve">(например, при локализации компьютерной игры оправдан перевод реалии </w:t>
      </w:r>
      <w:r w:rsidR="00C807CE">
        <w:rPr>
          <w:rFonts w:ascii="Times New Roman" w:hAnsi="Times New Roman"/>
          <w:i/>
          <w:kern w:val="20"/>
          <w:sz w:val="24"/>
          <w:szCs w:val="24"/>
        </w:rPr>
        <w:t>«</w:t>
      </w:r>
      <w:r w:rsidRPr="006250FB">
        <w:rPr>
          <w:rFonts w:ascii="Times New Roman" w:hAnsi="Times New Roman"/>
          <w:i/>
          <w:kern w:val="20"/>
          <w:sz w:val="24"/>
          <w:szCs w:val="24"/>
          <w:lang w:val="en-US"/>
        </w:rPr>
        <w:t>Durendal</w:t>
      </w:r>
      <w:r w:rsidR="00C807CE">
        <w:rPr>
          <w:rFonts w:ascii="Times New Roman" w:hAnsi="Times New Roman"/>
          <w:i/>
          <w:kern w:val="20"/>
          <w:sz w:val="24"/>
          <w:szCs w:val="24"/>
        </w:rPr>
        <w:t>»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 xml:space="preserve"> как «меч Роланда», поскольку для среднестатистического польз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>о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>вателя в возрасте 15-25 лет название «Дюрандаль» ничего не гов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>о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>рит)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. </w:t>
      </w:r>
    </w:p>
    <w:p w:rsidR="006250FB" w:rsidRDefault="006250FB" w:rsidP="00775F97">
      <w:pPr>
        <w:spacing w:after="0" w:line="240" w:lineRule="auto"/>
        <w:ind w:left="708"/>
        <w:rPr>
          <w:rFonts w:ascii="Times New Roman" w:hAnsi="Times New Roman"/>
          <w:kern w:val="20"/>
          <w:sz w:val="24"/>
          <w:szCs w:val="24"/>
        </w:rPr>
      </w:pPr>
    </w:p>
    <w:p w:rsidR="006250FB" w:rsidRDefault="009A4FF9" w:rsidP="00775F97">
      <w:pPr>
        <w:spacing w:after="0" w:line="240" w:lineRule="auto"/>
        <w:ind w:left="708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>При локализации программного обеспечения спецификация обычно включает техн</w:t>
      </w:r>
      <w:r w:rsidRPr="006250FB">
        <w:rPr>
          <w:rFonts w:ascii="Times New Roman" w:hAnsi="Times New Roman"/>
          <w:kern w:val="20"/>
          <w:sz w:val="24"/>
          <w:szCs w:val="24"/>
        </w:rPr>
        <w:t>и</w:t>
      </w:r>
      <w:r w:rsidRPr="006250FB">
        <w:rPr>
          <w:rFonts w:ascii="Times New Roman" w:hAnsi="Times New Roman"/>
          <w:kern w:val="20"/>
          <w:sz w:val="24"/>
          <w:szCs w:val="24"/>
        </w:rPr>
        <w:t>ческие ограничения на количество печатных знаков в строке, в результате чего испо</w:t>
      </w:r>
      <w:r w:rsidRPr="006250FB">
        <w:rPr>
          <w:rFonts w:ascii="Times New Roman" w:hAnsi="Times New Roman"/>
          <w:kern w:val="20"/>
          <w:sz w:val="24"/>
          <w:szCs w:val="24"/>
        </w:rPr>
        <w:t>л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нитель вынужден нарушать правила орфографии 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>(например, при локализации автом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>о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 xml:space="preserve">бильного тестера: </w:t>
      </w:r>
      <w:r w:rsidR="00711AB4">
        <w:rPr>
          <w:rFonts w:ascii="Times New Roman" w:hAnsi="Times New Roman"/>
          <w:i/>
          <w:kern w:val="20"/>
          <w:sz w:val="24"/>
          <w:szCs w:val="24"/>
        </w:rPr>
        <w:t>«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>EnvirTemp</w:t>
      </w:r>
      <w:r w:rsidR="00711AB4">
        <w:rPr>
          <w:rFonts w:ascii="Times New Roman" w:hAnsi="Times New Roman"/>
          <w:i/>
          <w:kern w:val="20"/>
          <w:sz w:val="24"/>
          <w:szCs w:val="24"/>
        </w:rPr>
        <w:t>»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 xml:space="preserve"> вместо </w:t>
      </w:r>
      <w:r w:rsidR="00711AB4">
        <w:rPr>
          <w:rFonts w:ascii="Times New Roman" w:hAnsi="Times New Roman"/>
          <w:i/>
          <w:kern w:val="20"/>
          <w:sz w:val="24"/>
          <w:szCs w:val="24"/>
        </w:rPr>
        <w:t>«</w:t>
      </w:r>
      <w:r w:rsidRPr="006250FB">
        <w:rPr>
          <w:rFonts w:ascii="Times New Roman" w:hAnsi="Times New Roman"/>
          <w:i/>
          <w:kern w:val="20"/>
          <w:sz w:val="24"/>
          <w:szCs w:val="24"/>
          <w:lang w:val="en-US"/>
        </w:rPr>
        <w:t>environment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i/>
          <w:kern w:val="20"/>
          <w:sz w:val="24"/>
          <w:szCs w:val="24"/>
          <w:lang w:val="en-US"/>
        </w:rPr>
        <w:t>temperature</w:t>
      </w:r>
      <w:r w:rsidR="00711AB4">
        <w:rPr>
          <w:rFonts w:ascii="Times New Roman" w:hAnsi="Times New Roman"/>
          <w:i/>
          <w:kern w:val="20"/>
          <w:sz w:val="24"/>
          <w:szCs w:val="24"/>
        </w:rPr>
        <w:t>»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 xml:space="preserve"> и «ТемпСидПас» вместо «температура па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>с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>сажирского сиденья»)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. 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6250FB" w:rsidRDefault="009A4FF9" w:rsidP="00775F97">
      <w:pPr>
        <w:spacing w:after="0" w:line="240" w:lineRule="auto"/>
        <w:ind w:left="708"/>
        <w:rPr>
          <w:rFonts w:ascii="Times New Roman" w:hAnsi="Times New Roman"/>
          <w:i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>Спецификация должна пояснять, как решать противоречия в области терминологии – требования заказчика могут нарушать терминологию, принятую в специальной обл</w:t>
      </w:r>
      <w:r w:rsidRPr="006250FB">
        <w:rPr>
          <w:rFonts w:ascii="Times New Roman" w:hAnsi="Times New Roman"/>
          <w:kern w:val="20"/>
          <w:sz w:val="24"/>
          <w:szCs w:val="24"/>
        </w:rPr>
        <w:t>а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сти 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 xml:space="preserve">(например, в оригинале читаем: “The </w:t>
      </w:r>
      <w:r w:rsidR="005E1025" w:rsidRPr="006250FB">
        <w:rPr>
          <w:rFonts w:ascii="Times New Roman" w:hAnsi="Times New Roman"/>
          <w:i/>
          <w:kern w:val="20"/>
          <w:sz w:val="24"/>
          <w:szCs w:val="24"/>
        </w:rPr>
        <w:t xml:space="preserve">isotropic hardening law 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>area appears”; гло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>с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>сарий заказчика требует переводить "hardening" как «затвердевание» во всех случ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>а</w:t>
      </w:r>
      <w:r w:rsidRPr="006250FB">
        <w:rPr>
          <w:rFonts w:ascii="Times New Roman" w:hAnsi="Times New Roman"/>
          <w:i/>
          <w:kern w:val="20"/>
          <w:sz w:val="24"/>
          <w:szCs w:val="24"/>
        </w:rPr>
        <w:t xml:space="preserve">ях, однако в русском языке в данном контексте используется термин «упрочнение» – «закон изотропного упрочнения»). 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i/>
          <w:kern w:val="20"/>
          <w:sz w:val="24"/>
          <w:szCs w:val="24"/>
        </w:rPr>
      </w:pPr>
    </w:p>
    <w:p w:rsidR="006250FB" w:rsidRPr="00711AB4" w:rsidRDefault="00711AB4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>
        <w:rPr>
          <w:rFonts w:ascii="Times New Roman" w:hAnsi="Times New Roman"/>
          <w:kern w:val="20"/>
          <w:sz w:val="24"/>
          <w:szCs w:val="24"/>
        </w:rPr>
        <w:lastRenderedPageBreak/>
        <w:t>З</w:t>
      </w:r>
      <w:r w:rsidR="009A4FF9" w:rsidRPr="00711AB4">
        <w:rPr>
          <w:rFonts w:ascii="Times New Roman" w:hAnsi="Times New Roman"/>
          <w:kern w:val="20"/>
          <w:sz w:val="24"/>
          <w:szCs w:val="24"/>
        </w:rPr>
        <w:t>амечания заказчика</w:t>
      </w:r>
      <w:r>
        <w:rPr>
          <w:rFonts w:ascii="Times New Roman" w:hAnsi="Times New Roman"/>
          <w:kern w:val="20"/>
          <w:sz w:val="24"/>
          <w:szCs w:val="24"/>
        </w:rPr>
        <w:t xml:space="preserve"> могут быть оспорены</w:t>
      </w:r>
      <w:r w:rsidR="009A4FF9" w:rsidRPr="00711AB4">
        <w:rPr>
          <w:rFonts w:ascii="Times New Roman" w:hAnsi="Times New Roman"/>
          <w:kern w:val="20"/>
          <w:sz w:val="24"/>
          <w:szCs w:val="24"/>
        </w:rPr>
        <w:t xml:space="preserve">, если они базируются на нечетких критериях ошибки или </w:t>
      </w:r>
      <w:r w:rsidR="005E1025">
        <w:rPr>
          <w:rFonts w:ascii="Times New Roman" w:hAnsi="Times New Roman"/>
          <w:kern w:val="20"/>
          <w:sz w:val="24"/>
          <w:szCs w:val="24"/>
        </w:rPr>
        <w:t xml:space="preserve">если отклонения от его предпочтений </w:t>
      </w:r>
      <w:r w:rsidR="009A4FF9" w:rsidRPr="00711AB4">
        <w:rPr>
          <w:rFonts w:ascii="Times New Roman" w:hAnsi="Times New Roman"/>
          <w:kern w:val="20"/>
          <w:sz w:val="24"/>
          <w:szCs w:val="24"/>
        </w:rPr>
        <w:t xml:space="preserve">допускаются спецификацией (или </w:t>
      </w:r>
      <w:r>
        <w:rPr>
          <w:rFonts w:ascii="Times New Roman" w:hAnsi="Times New Roman"/>
          <w:kern w:val="20"/>
          <w:sz w:val="24"/>
          <w:szCs w:val="24"/>
        </w:rPr>
        <w:t>вызв</w:t>
      </w:r>
      <w:r>
        <w:rPr>
          <w:rFonts w:ascii="Times New Roman" w:hAnsi="Times New Roman"/>
          <w:kern w:val="20"/>
          <w:sz w:val="24"/>
          <w:szCs w:val="24"/>
        </w:rPr>
        <w:t>а</w:t>
      </w:r>
      <w:r>
        <w:rPr>
          <w:rFonts w:ascii="Times New Roman" w:hAnsi="Times New Roman"/>
          <w:kern w:val="20"/>
          <w:sz w:val="24"/>
          <w:szCs w:val="24"/>
        </w:rPr>
        <w:t xml:space="preserve">ны </w:t>
      </w:r>
      <w:r w:rsidR="009A4FF9" w:rsidRPr="00711AB4">
        <w:rPr>
          <w:rFonts w:ascii="Times New Roman" w:hAnsi="Times New Roman"/>
          <w:kern w:val="20"/>
          <w:sz w:val="24"/>
          <w:szCs w:val="24"/>
        </w:rPr>
        <w:t>е</w:t>
      </w:r>
      <w:r w:rsidR="00277FF6">
        <w:rPr>
          <w:rFonts w:ascii="Times New Roman" w:hAnsi="Times New Roman"/>
          <w:kern w:val="20"/>
          <w:sz w:val="24"/>
          <w:szCs w:val="24"/>
        </w:rPr>
        <w:t>е</w:t>
      </w:r>
      <w:r w:rsidR="009A4FF9" w:rsidRPr="00711AB4">
        <w:rPr>
          <w:rFonts w:ascii="Times New Roman" w:hAnsi="Times New Roman"/>
          <w:kern w:val="20"/>
          <w:sz w:val="24"/>
          <w:szCs w:val="24"/>
        </w:rPr>
        <w:t xml:space="preserve"> о</w:t>
      </w:r>
      <w:r w:rsidR="009A4FF9" w:rsidRPr="00711AB4">
        <w:rPr>
          <w:rFonts w:ascii="Times New Roman" w:hAnsi="Times New Roman"/>
          <w:kern w:val="20"/>
          <w:sz w:val="24"/>
          <w:szCs w:val="24"/>
        </w:rPr>
        <w:t>т</w:t>
      </w:r>
      <w:r w:rsidR="009A4FF9" w:rsidRPr="00711AB4">
        <w:rPr>
          <w:rFonts w:ascii="Times New Roman" w:hAnsi="Times New Roman"/>
          <w:kern w:val="20"/>
          <w:sz w:val="24"/>
          <w:szCs w:val="24"/>
        </w:rPr>
        <w:t>сутствием).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6250FB" w:rsidRDefault="009A4FF9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  <w:r w:rsidRPr="006250FB">
        <w:rPr>
          <w:rFonts w:ascii="Times New Roman" w:hAnsi="Times New Roman"/>
          <w:b/>
          <w:kern w:val="20"/>
          <w:sz w:val="24"/>
          <w:szCs w:val="24"/>
        </w:rPr>
        <w:t xml:space="preserve">6. Представительность проверяемой выборки текста 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</w:p>
    <w:p w:rsidR="006250FB" w:rsidRDefault="009A4FF9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711AB4">
        <w:rPr>
          <w:rFonts w:ascii="Times New Roman" w:hAnsi="Times New Roman"/>
          <w:kern w:val="20"/>
          <w:sz w:val="24"/>
          <w:szCs w:val="24"/>
        </w:rPr>
        <w:t>На крупных заказах целесообразно выполнять выборочную, а не тотальную оценку качества.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="00711AB4">
        <w:rPr>
          <w:rFonts w:ascii="Times New Roman" w:hAnsi="Times New Roman"/>
          <w:kern w:val="20"/>
          <w:sz w:val="24"/>
          <w:szCs w:val="24"/>
        </w:rPr>
        <w:t>Если предположить</w:t>
      </w:r>
      <w:r w:rsidRPr="006250FB">
        <w:rPr>
          <w:rFonts w:ascii="Times New Roman" w:hAnsi="Times New Roman"/>
          <w:kern w:val="20"/>
          <w:sz w:val="24"/>
          <w:szCs w:val="24"/>
        </w:rPr>
        <w:t>, что допустимая погрешность оценки не должна превышать 0,5%, а к</w:t>
      </w:r>
      <w:r w:rsidRPr="006250FB">
        <w:rPr>
          <w:rFonts w:ascii="Times New Roman" w:hAnsi="Times New Roman"/>
          <w:kern w:val="20"/>
          <w:sz w:val="24"/>
          <w:szCs w:val="24"/>
        </w:rPr>
        <w:t>о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личество ошибок не должно превышать 1 на 100 слов, </w:t>
      </w:r>
      <w:r w:rsidR="00711AB4">
        <w:rPr>
          <w:rFonts w:ascii="Times New Roman" w:hAnsi="Times New Roman"/>
          <w:kern w:val="20"/>
          <w:sz w:val="24"/>
          <w:szCs w:val="24"/>
        </w:rPr>
        <w:t xml:space="preserve">то </w:t>
      </w:r>
      <w:r w:rsidRPr="006250FB">
        <w:rPr>
          <w:rFonts w:ascii="Times New Roman" w:hAnsi="Times New Roman"/>
          <w:kern w:val="20"/>
          <w:sz w:val="24"/>
          <w:szCs w:val="24"/>
        </w:rPr>
        <w:t>при объ</w:t>
      </w:r>
      <w:r w:rsidR="00277FF6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>ме всего текста до 10 000 слов в</w:t>
      </w:r>
      <w:r w:rsidRPr="006250FB">
        <w:rPr>
          <w:rFonts w:ascii="Times New Roman" w:hAnsi="Times New Roman"/>
          <w:kern w:val="20"/>
          <w:sz w:val="24"/>
          <w:szCs w:val="24"/>
        </w:rPr>
        <w:t>ы</w:t>
      </w:r>
      <w:r w:rsidRPr="006250FB">
        <w:rPr>
          <w:rFonts w:ascii="Times New Roman" w:hAnsi="Times New Roman"/>
          <w:kern w:val="20"/>
          <w:sz w:val="24"/>
          <w:szCs w:val="24"/>
        </w:rPr>
        <w:t>борочной проверке подлежит приблизительно 100-80% текста, от 10 000 до 100 000 слов – 80-25% текста, от 100 000 до 1 000 000 слов – 25-5% текста.</w:t>
      </w:r>
      <w:r w:rsidRPr="006250FB">
        <w:rPr>
          <w:rStyle w:val="FootnoteReference"/>
          <w:rFonts w:ascii="Times New Roman" w:hAnsi="Times New Roman"/>
          <w:kern w:val="20"/>
          <w:sz w:val="24"/>
          <w:szCs w:val="24"/>
        </w:rPr>
        <w:footnoteReference w:id="9"/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Для выборочной оценки качества рекоменду</w:t>
      </w:r>
      <w:r w:rsidR="00147CCF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тся </w:t>
      </w:r>
      <w:r w:rsidR="00775F97">
        <w:rPr>
          <w:rFonts w:ascii="Times New Roman" w:hAnsi="Times New Roman"/>
          <w:kern w:val="20"/>
          <w:sz w:val="24"/>
          <w:szCs w:val="24"/>
        </w:rPr>
        <w:t xml:space="preserve">брать </w:t>
      </w:r>
      <w:r w:rsidRPr="006250FB">
        <w:rPr>
          <w:rFonts w:ascii="Times New Roman" w:hAnsi="Times New Roman"/>
          <w:kern w:val="20"/>
          <w:sz w:val="24"/>
          <w:szCs w:val="24"/>
        </w:rPr>
        <w:t>случайные (но при этом связные) фрагменты текста. Рекоме</w:t>
      </w:r>
      <w:r w:rsidRPr="006250FB">
        <w:rPr>
          <w:rFonts w:ascii="Times New Roman" w:hAnsi="Times New Roman"/>
          <w:kern w:val="20"/>
          <w:sz w:val="24"/>
          <w:szCs w:val="24"/>
        </w:rPr>
        <w:t>н</w:t>
      </w:r>
      <w:r w:rsidRPr="006250FB">
        <w:rPr>
          <w:rFonts w:ascii="Times New Roman" w:hAnsi="Times New Roman"/>
          <w:kern w:val="20"/>
          <w:sz w:val="24"/>
          <w:szCs w:val="24"/>
        </w:rPr>
        <w:t>дуемый размер каждого отрывка составляет 250-1000 слов: меньший объ</w:t>
      </w:r>
      <w:r w:rsidR="00277FF6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>м не позволит оц</w:t>
      </w:r>
      <w:r w:rsidRPr="006250FB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>нить связность и логичность текста, больший помешает проверить достаточно</w:t>
      </w:r>
      <w:r w:rsidR="00711AB4">
        <w:rPr>
          <w:rFonts w:ascii="Times New Roman" w:hAnsi="Times New Roman"/>
          <w:kern w:val="20"/>
          <w:sz w:val="24"/>
          <w:szCs w:val="24"/>
        </w:rPr>
        <w:t>е количество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фрагментов для получения ц</w:t>
      </w:r>
      <w:r w:rsidRPr="006250FB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>лостной картины.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p w:rsidR="005E1025" w:rsidRDefault="005E1025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</w:p>
    <w:p w:rsidR="006250FB" w:rsidRDefault="005E1025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  <w:r w:rsidRPr="006250FB">
        <w:rPr>
          <w:rFonts w:ascii="Times New Roman" w:hAnsi="Times New Roman"/>
          <w:b/>
          <w:kern w:val="20"/>
          <w:sz w:val="24"/>
          <w:szCs w:val="24"/>
        </w:rPr>
        <w:t>ПРОЦЕДУРА ФОРМАЛИЗОВАННОЙ ОЦЕНКИ КАЧЕСТВА ПЕРЕВОДА</w:t>
      </w:r>
    </w:p>
    <w:p w:rsidR="006250FB" w:rsidRDefault="006250FB" w:rsidP="006250FB">
      <w:pPr>
        <w:spacing w:after="0" w:line="240" w:lineRule="auto"/>
        <w:rPr>
          <w:rFonts w:ascii="Times New Roman" w:hAnsi="Times New Roman"/>
          <w:b/>
          <w:kern w:val="20"/>
          <w:sz w:val="24"/>
          <w:szCs w:val="24"/>
        </w:rPr>
      </w:pPr>
    </w:p>
    <w:p w:rsidR="006250FB" w:rsidRDefault="009A4FF9" w:rsidP="002459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>Внимательно прочитайте оригинал от начала до конца. Убедитесь, что вам понятен смысл как всего текста, так и отдельных фрагментов и терминов. Если вы не до конца понимаете смысл оригинала, оценку качества выполнять не следует.</w:t>
      </w:r>
    </w:p>
    <w:p w:rsidR="00A6797A" w:rsidRDefault="00A6797A" w:rsidP="00A6797A">
      <w:pPr>
        <w:pStyle w:val="ListParagraph"/>
        <w:spacing w:after="0" w:line="240" w:lineRule="auto"/>
        <w:ind w:left="0"/>
        <w:rPr>
          <w:rFonts w:ascii="Times New Roman" w:hAnsi="Times New Roman"/>
          <w:kern w:val="20"/>
          <w:sz w:val="24"/>
          <w:szCs w:val="24"/>
        </w:rPr>
      </w:pPr>
    </w:p>
    <w:p w:rsidR="00A6797A" w:rsidRDefault="00A6797A" w:rsidP="002459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>
        <w:rPr>
          <w:rFonts w:ascii="Times New Roman" w:hAnsi="Times New Roman"/>
          <w:kern w:val="20"/>
          <w:sz w:val="24"/>
          <w:szCs w:val="24"/>
        </w:rPr>
        <w:t>О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пределите важность каждого из основных компонентов качества перевода (в </w:t>
      </w:r>
      <w:r w:rsidR="005E1025">
        <w:rPr>
          <w:rFonts w:ascii="Times New Roman" w:hAnsi="Times New Roman"/>
          <w:kern w:val="20"/>
          <w:sz w:val="24"/>
          <w:szCs w:val="24"/>
        </w:rPr>
        <w:t>таблице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ниже это</w:t>
      </w:r>
      <w:r>
        <w:rPr>
          <w:rFonts w:ascii="Times New Roman" w:hAnsi="Times New Roman"/>
          <w:kern w:val="20"/>
          <w:sz w:val="24"/>
          <w:szCs w:val="24"/>
        </w:rPr>
        <w:t xml:space="preserve"> –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«Фактическое содержание», «Язык и стиль», «Внешний вид») по шкале 1-3</w:t>
      </w:r>
      <w:r w:rsidR="009A4FF9" w:rsidRPr="006250FB">
        <w:rPr>
          <w:rStyle w:val="FootnoteReference"/>
          <w:rFonts w:ascii="Times New Roman" w:hAnsi="Times New Roman"/>
          <w:kern w:val="20"/>
          <w:sz w:val="24"/>
          <w:szCs w:val="24"/>
        </w:rPr>
        <w:footnoteReference w:id="10"/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. </w:t>
      </w:r>
    </w:p>
    <w:p w:rsidR="00A6797A" w:rsidRPr="00A6797A" w:rsidRDefault="00A6797A" w:rsidP="00A6797A">
      <w:pPr>
        <w:pStyle w:val="ListParagraph"/>
        <w:spacing w:after="0" w:line="240" w:lineRule="auto"/>
        <w:ind w:left="0"/>
        <w:rPr>
          <w:rFonts w:ascii="Times New Roman" w:hAnsi="Times New Roman"/>
          <w:kern w:val="20"/>
          <w:sz w:val="24"/>
          <w:szCs w:val="24"/>
        </w:rPr>
      </w:pPr>
    </w:p>
    <w:p w:rsidR="009A4FF9" w:rsidRPr="00A6797A" w:rsidRDefault="009A4FF9" w:rsidP="002459CF">
      <w:pPr>
        <w:pStyle w:val="ListParagraph"/>
        <w:spacing w:after="0" w:line="240" w:lineRule="auto"/>
        <w:ind w:left="708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>Например, для веб-сайта важность компонентов можно определить как «3-3-3», для перевода технической документации – «3-1-2», а для деловой переписки – «3-2-1». З</w:t>
      </w:r>
      <w:r w:rsidRPr="006250FB">
        <w:rPr>
          <w:rFonts w:ascii="Times New Roman" w:hAnsi="Times New Roman"/>
          <w:kern w:val="20"/>
          <w:sz w:val="24"/>
          <w:szCs w:val="24"/>
        </w:rPr>
        <w:t>а</w:t>
      </w:r>
      <w:r w:rsidRPr="006250FB">
        <w:rPr>
          <w:rFonts w:ascii="Times New Roman" w:hAnsi="Times New Roman"/>
          <w:kern w:val="20"/>
          <w:sz w:val="24"/>
          <w:szCs w:val="24"/>
        </w:rPr>
        <w:t>несите выбра</w:t>
      </w:r>
      <w:r w:rsidRPr="006250FB">
        <w:rPr>
          <w:rFonts w:ascii="Times New Roman" w:hAnsi="Times New Roman"/>
          <w:kern w:val="20"/>
          <w:sz w:val="24"/>
          <w:szCs w:val="24"/>
        </w:rPr>
        <w:t>н</w:t>
      </w:r>
      <w:r w:rsidRPr="006250FB">
        <w:rPr>
          <w:rFonts w:ascii="Times New Roman" w:hAnsi="Times New Roman"/>
          <w:kern w:val="20"/>
          <w:sz w:val="24"/>
          <w:szCs w:val="24"/>
        </w:rPr>
        <w:t>ные значения в таблицу, например:</w:t>
      </w:r>
    </w:p>
    <w:p w:rsidR="00A6797A" w:rsidRPr="00A6797A" w:rsidRDefault="00617E98" w:rsidP="00711AB4">
      <w:pPr>
        <w:pStyle w:val="ListParagraph"/>
        <w:spacing w:after="0" w:line="240" w:lineRule="auto"/>
        <w:ind w:left="-360"/>
        <w:rPr>
          <w:rFonts w:ascii="Times New Roman" w:hAnsi="Times New Roman"/>
          <w:kern w:val="20"/>
          <w:sz w:val="24"/>
          <w:szCs w:val="24"/>
        </w:rPr>
      </w:pPr>
      <w:r>
        <w:rPr>
          <w:rFonts w:ascii="Times New Roman" w:hAnsi="Times New Roman"/>
          <w:kern w:val="20"/>
          <w:sz w:val="24"/>
          <w:szCs w:val="24"/>
        </w:rPr>
        <w:t xml:space="preserve"> </w:t>
      </w:r>
    </w:p>
    <w:tbl>
      <w:tblPr>
        <w:tblW w:w="968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080"/>
        <w:gridCol w:w="1740"/>
        <w:gridCol w:w="1780"/>
        <w:gridCol w:w="1430"/>
        <w:gridCol w:w="1650"/>
      </w:tblGrid>
      <w:tr w:rsidR="009A4FF9" w:rsidRPr="006250FB" w:rsidTr="00775F97">
        <w:trPr>
          <w:trHeight w:val="300"/>
        </w:trPr>
        <w:tc>
          <w:tcPr>
            <w:tcW w:w="3080" w:type="dxa"/>
            <w:noWrap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noWrap/>
          </w:tcPr>
          <w:p w:rsidR="009A4FF9" w:rsidRPr="006250FB" w:rsidRDefault="00A6797A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Важность</w:t>
            </w:r>
            <w:r w:rsidRPr="00A6797A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br/>
            </w:r>
            <w:r w:rsidR="009A4FF9"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(от 1 до 3)</w:t>
            </w:r>
          </w:p>
        </w:tc>
        <w:tc>
          <w:tcPr>
            <w:tcW w:w="1780" w:type="dxa"/>
            <w:noWrap/>
          </w:tcPr>
          <w:p w:rsidR="009A4FF9" w:rsidRPr="006250FB" w:rsidRDefault="00A6797A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Оценка</w:t>
            </w:r>
            <w:r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val="en-US" w:eastAsia="ru-RU"/>
              </w:rPr>
              <w:br/>
            </w:r>
            <w:r w:rsidR="009A4FF9"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(от 1 до 5)</w:t>
            </w:r>
          </w:p>
        </w:tc>
        <w:tc>
          <w:tcPr>
            <w:tcW w:w="1430" w:type="dxa"/>
            <w:noWrap/>
          </w:tcPr>
          <w:p w:rsidR="009A4FF9" w:rsidRPr="006250FB" w:rsidRDefault="00A6797A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К</w:t>
            </w:r>
            <w:r w:rsidR="009A4FF9"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оличество баллов</w:t>
            </w:r>
          </w:p>
        </w:tc>
        <w:tc>
          <w:tcPr>
            <w:tcW w:w="1650" w:type="dxa"/>
            <w:noWrap/>
          </w:tcPr>
          <w:p w:rsidR="009A4FF9" w:rsidRPr="006250FB" w:rsidRDefault="00A6797A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М</w:t>
            </w:r>
            <w:r w:rsidR="009A4FF9"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аксимально возможное кол</w:t>
            </w:r>
            <w:r w:rsidR="009A4FF9"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и</w:t>
            </w:r>
            <w:r w:rsidR="009A4FF9"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чество баллов</w:t>
            </w:r>
          </w:p>
        </w:tc>
      </w:tr>
      <w:tr w:rsidR="009A4FF9" w:rsidRPr="006250FB" w:rsidTr="00775F97">
        <w:trPr>
          <w:trHeight w:val="300"/>
        </w:trPr>
        <w:tc>
          <w:tcPr>
            <w:tcW w:w="3080" w:type="dxa"/>
            <w:noWrap/>
            <w:vAlign w:val="bottom"/>
          </w:tcPr>
          <w:p w:rsidR="009A4FF9" w:rsidRPr="006250FB" w:rsidRDefault="009A4FF9" w:rsidP="006250FB">
            <w:pPr>
              <w:spacing w:after="0" w:line="240" w:lineRule="auto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Фактическое содержание</w:t>
            </w:r>
          </w:p>
        </w:tc>
        <w:tc>
          <w:tcPr>
            <w:tcW w:w="1740" w:type="dxa"/>
            <w:noWrap/>
            <w:vAlign w:val="bottom"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0" w:type="dxa"/>
            <w:noWrap/>
            <w:vAlign w:val="bottom"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noWrap/>
            <w:vAlign w:val="bottom"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noWrap/>
            <w:vAlign w:val="bottom"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15</w:t>
            </w:r>
          </w:p>
        </w:tc>
      </w:tr>
      <w:tr w:rsidR="009A4FF9" w:rsidRPr="006250FB" w:rsidTr="00775F97">
        <w:trPr>
          <w:trHeight w:val="300"/>
        </w:trPr>
        <w:tc>
          <w:tcPr>
            <w:tcW w:w="3080" w:type="dxa"/>
            <w:noWrap/>
            <w:vAlign w:val="bottom"/>
          </w:tcPr>
          <w:p w:rsidR="009A4FF9" w:rsidRPr="006250FB" w:rsidRDefault="009A4FF9" w:rsidP="006250FB">
            <w:pPr>
              <w:spacing w:after="0" w:line="240" w:lineRule="auto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Язык и стиль</w:t>
            </w:r>
          </w:p>
        </w:tc>
        <w:tc>
          <w:tcPr>
            <w:tcW w:w="1740" w:type="dxa"/>
            <w:noWrap/>
            <w:vAlign w:val="bottom"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noWrap/>
            <w:vAlign w:val="bottom"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noWrap/>
            <w:vAlign w:val="bottom"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noWrap/>
            <w:vAlign w:val="bottom"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5</w:t>
            </w:r>
          </w:p>
        </w:tc>
      </w:tr>
      <w:tr w:rsidR="009A4FF9" w:rsidRPr="006250FB" w:rsidTr="00775F97">
        <w:trPr>
          <w:trHeight w:val="300"/>
        </w:trPr>
        <w:tc>
          <w:tcPr>
            <w:tcW w:w="3080" w:type="dxa"/>
            <w:noWrap/>
            <w:vAlign w:val="bottom"/>
          </w:tcPr>
          <w:p w:rsidR="009A4FF9" w:rsidRPr="006250FB" w:rsidRDefault="009A4FF9" w:rsidP="006250FB">
            <w:pPr>
              <w:spacing w:after="0" w:line="240" w:lineRule="auto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Внешний вид</w:t>
            </w:r>
          </w:p>
        </w:tc>
        <w:tc>
          <w:tcPr>
            <w:tcW w:w="1740" w:type="dxa"/>
            <w:noWrap/>
            <w:vAlign w:val="bottom"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0" w:type="dxa"/>
            <w:noWrap/>
            <w:vAlign w:val="bottom"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noWrap/>
            <w:vAlign w:val="bottom"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noWrap/>
            <w:vAlign w:val="bottom"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10</w:t>
            </w:r>
          </w:p>
        </w:tc>
      </w:tr>
      <w:tr w:rsidR="009A4FF9" w:rsidRPr="006250FB" w:rsidTr="00775F97">
        <w:trPr>
          <w:trHeight w:val="300"/>
        </w:trPr>
        <w:tc>
          <w:tcPr>
            <w:tcW w:w="3080" w:type="dxa"/>
            <w:noWrap/>
            <w:vAlign w:val="bottom"/>
          </w:tcPr>
          <w:p w:rsidR="009A4FF9" w:rsidRPr="006250FB" w:rsidRDefault="009A4FF9" w:rsidP="006250F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b/>
                <w:color w:val="000000"/>
                <w:kern w:val="2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40" w:type="dxa"/>
            <w:noWrap/>
            <w:vAlign w:val="bottom"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noWrap/>
            <w:vAlign w:val="bottom"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noWrap/>
            <w:vAlign w:val="bottom"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noWrap/>
            <w:vAlign w:val="bottom"/>
          </w:tcPr>
          <w:p w:rsidR="009A4FF9" w:rsidRPr="006250FB" w:rsidRDefault="009A4FF9" w:rsidP="00A6797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b/>
                <w:color w:val="000000"/>
                <w:kern w:val="20"/>
                <w:sz w:val="24"/>
                <w:szCs w:val="24"/>
                <w:lang w:eastAsia="ru-RU"/>
              </w:rPr>
              <w:t>30</w:t>
            </w:r>
          </w:p>
        </w:tc>
      </w:tr>
    </w:tbl>
    <w:p w:rsidR="00A6797A" w:rsidRDefault="00A6797A" w:rsidP="00A6797A">
      <w:pPr>
        <w:pStyle w:val="ListParagraph"/>
        <w:spacing w:after="0" w:line="240" w:lineRule="auto"/>
        <w:ind w:left="-360"/>
        <w:rPr>
          <w:rFonts w:ascii="Times New Roman" w:hAnsi="Times New Roman"/>
          <w:kern w:val="20"/>
          <w:sz w:val="24"/>
          <w:szCs w:val="24"/>
        </w:rPr>
      </w:pPr>
    </w:p>
    <w:p w:rsidR="006250FB" w:rsidRDefault="00775F97" w:rsidP="002459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>
        <w:rPr>
          <w:rFonts w:ascii="Times New Roman" w:hAnsi="Times New Roman"/>
          <w:kern w:val="20"/>
          <w:sz w:val="24"/>
          <w:szCs w:val="24"/>
        </w:rPr>
        <w:t>Абзац за абзацем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сравните </w:t>
      </w:r>
      <w:r w:rsidR="005E1025" w:rsidRPr="006250FB">
        <w:rPr>
          <w:rFonts w:ascii="Times New Roman" w:hAnsi="Times New Roman"/>
          <w:kern w:val="20"/>
          <w:sz w:val="24"/>
          <w:szCs w:val="24"/>
        </w:rPr>
        <w:t xml:space="preserve">перевод 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>с</w:t>
      </w:r>
      <w:r w:rsidR="005E1025" w:rsidRPr="005E1025">
        <w:rPr>
          <w:rFonts w:ascii="Times New Roman" w:hAnsi="Times New Roman"/>
          <w:kern w:val="20"/>
          <w:sz w:val="24"/>
          <w:szCs w:val="24"/>
        </w:rPr>
        <w:t xml:space="preserve"> </w:t>
      </w:r>
      <w:r w:rsidR="005E1025" w:rsidRPr="006250FB">
        <w:rPr>
          <w:rFonts w:ascii="Times New Roman" w:hAnsi="Times New Roman"/>
          <w:kern w:val="20"/>
          <w:sz w:val="24"/>
          <w:szCs w:val="24"/>
        </w:rPr>
        <w:t>оригинал</w:t>
      </w:r>
      <w:r w:rsidR="005E1025">
        <w:rPr>
          <w:rFonts w:ascii="Times New Roman" w:hAnsi="Times New Roman"/>
          <w:kern w:val="20"/>
          <w:sz w:val="24"/>
          <w:szCs w:val="24"/>
        </w:rPr>
        <w:t>ом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>, отмечая ошибки. Найденные оши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>б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ки привяжите к фрагментам текста, которые их содержат (с помощью примечаний </w:t>
      </w:r>
      <w:r w:rsidR="005E1025">
        <w:rPr>
          <w:rFonts w:ascii="Times New Roman" w:hAnsi="Times New Roman"/>
          <w:kern w:val="20"/>
          <w:sz w:val="24"/>
          <w:szCs w:val="24"/>
        </w:rPr>
        <w:t xml:space="preserve">текстового редактора </w:t>
      </w:r>
      <w:r w:rsidR="009A4FF9" w:rsidRPr="006250FB">
        <w:rPr>
          <w:rFonts w:ascii="Times New Roman" w:hAnsi="Times New Roman"/>
          <w:kern w:val="20"/>
          <w:sz w:val="24"/>
          <w:szCs w:val="24"/>
          <w:lang w:val="en-US"/>
        </w:rPr>
        <w:t>MS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="009A4FF9" w:rsidRPr="006250FB">
        <w:rPr>
          <w:rFonts w:ascii="Times New Roman" w:hAnsi="Times New Roman"/>
          <w:kern w:val="20"/>
          <w:sz w:val="24"/>
          <w:szCs w:val="24"/>
          <w:lang w:val="en-US"/>
        </w:rPr>
        <w:t>Word</w:t>
      </w:r>
      <w:r w:rsidR="009A4FF9" w:rsidRPr="006250FB">
        <w:rPr>
          <w:rFonts w:ascii="Times New Roman" w:hAnsi="Times New Roman"/>
          <w:kern w:val="20"/>
          <w:sz w:val="24"/>
          <w:szCs w:val="24"/>
        </w:rPr>
        <w:t xml:space="preserve"> и т.п.). Это облегчит повторную проверку и принятие решения о качестве перевода в спорном случае.</w:t>
      </w:r>
    </w:p>
    <w:p w:rsidR="006250FB" w:rsidRDefault="006250FB" w:rsidP="002459CF">
      <w:pPr>
        <w:pStyle w:val="ListParagraph"/>
        <w:spacing w:after="0" w:line="240" w:lineRule="auto"/>
        <w:ind w:left="-360"/>
        <w:rPr>
          <w:rFonts w:ascii="Times New Roman" w:hAnsi="Times New Roman"/>
          <w:kern w:val="20"/>
          <w:sz w:val="24"/>
          <w:szCs w:val="24"/>
        </w:rPr>
      </w:pPr>
    </w:p>
    <w:p w:rsidR="006250FB" w:rsidRDefault="009A4FF9" w:rsidP="002459CF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lastRenderedPageBreak/>
        <w:t xml:space="preserve">Следует различать ошибки и стилистические предпочтения переводчика. </w:t>
      </w:r>
      <w:r w:rsidR="00775F97">
        <w:rPr>
          <w:rFonts w:ascii="Times New Roman" w:hAnsi="Times New Roman"/>
          <w:kern w:val="20"/>
          <w:sz w:val="24"/>
          <w:szCs w:val="24"/>
        </w:rPr>
        <w:t>П</w:t>
      </w:r>
      <w:r w:rsidR="00775F97">
        <w:rPr>
          <w:rFonts w:ascii="Times New Roman" w:hAnsi="Times New Roman"/>
          <w:kern w:val="20"/>
          <w:sz w:val="24"/>
          <w:szCs w:val="24"/>
        </w:rPr>
        <w:t>о</w:t>
      </w:r>
      <w:r w:rsidR="00775F97">
        <w:rPr>
          <w:rFonts w:ascii="Times New Roman" w:hAnsi="Times New Roman"/>
          <w:kern w:val="20"/>
          <w:sz w:val="24"/>
          <w:szCs w:val="24"/>
        </w:rPr>
        <w:t>чти д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ля любого оригинала </w:t>
      </w:r>
      <w:r w:rsidR="00775F97">
        <w:rPr>
          <w:rFonts w:ascii="Times New Roman" w:hAnsi="Times New Roman"/>
          <w:kern w:val="20"/>
          <w:sz w:val="24"/>
          <w:szCs w:val="24"/>
        </w:rPr>
        <w:t xml:space="preserve">может </w:t>
      </w:r>
      <w:r w:rsidRPr="006250FB">
        <w:rPr>
          <w:rFonts w:ascii="Times New Roman" w:hAnsi="Times New Roman"/>
          <w:kern w:val="20"/>
          <w:sz w:val="24"/>
          <w:szCs w:val="24"/>
        </w:rPr>
        <w:t>существ</w:t>
      </w:r>
      <w:r w:rsidR="00775F97">
        <w:rPr>
          <w:rFonts w:ascii="Times New Roman" w:hAnsi="Times New Roman"/>
          <w:kern w:val="20"/>
          <w:sz w:val="24"/>
          <w:szCs w:val="24"/>
        </w:rPr>
        <w:t>ова</w:t>
      </w:r>
      <w:r w:rsidRPr="006250FB">
        <w:rPr>
          <w:rFonts w:ascii="Times New Roman" w:hAnsi="Times New Roman"/>
          <w:kern w:val="20"/>
          <w:sz w:val="24"/>
          <w:szCs w:val="24"/>
        </w:rPr>
        <w:t>т</w:t>
      </w:r>
      <w:r w:rsidR="00775F97">
        <w:rPr>
          <w:rFonts w:ascii="Times New Roman" w:hAnsi="Times New Roman"/>
          <w:kern w:val="20"/>
          <w:sz w:val="24"/>
          <w:szCs w:val="24"/>
        </w:rPr>
        <w:t>ь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="00775F97">
        <w:rPr>
          <w:rFonts w:ascii="Times New Roman" w:hAnsi="Times New Roman"/>
          <w:kern w:val="20"/>
          <w:sz w:val="24"/>
          <w:szCs w:val="24"/>
        </w:rPr>
        <w:t>не один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хороши</w:t>
      </w:r>
      <w:r w:rsidR="00775F97">
        <w:rPr>
          <w:rFonts w:ascii="Times New Roman" w:hAnsi="Times New Roman"/>
          <w:kern w:val="20"/>
          <w:sz w:val="24"/>
          <w:szCs w:val="24"/>
        </w:rPr>
        <w:t>й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вариант пер</w:t>
      </w:r>
      <w:r w:rsidRPr="006250FB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>вода, п</w:t>
      </w:r>
      <w:r w:rsidRPr="006250FB">
        <w:rPr>
          <w:rFonts w:ascii="Times New Roman" w:hAnsi="Times New Roman"/>
          <w:kern w:val="20"/>
          <w:sz w:val="24"/>
          <w:szCs w:val="24"/>
        </w:rPr>
        <w:t>о</w:t>
      </w:r>
      <w:r w:rsidRPr="006250FB">
        <w:rPr>
          <w:rFonts w:ascii="Times New Roman" w:hAnsi="Times New Roman"/>
          <w:kern w:val="20"/>
          <w:sz w:val="24"/>
          <w:szCs w:val="24"/>
        </w:rPr>
        <w:t>этому следует маркировать только явные ошибки.</w:t>
      </w:r>
    </w:p>
    <w:p w:rsidR="006250FB" w:rsidRDefault="009A4FF9" w:rsidP="002459CF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>Если исполнитель повторяет ошибку в одном и том же термине или имени со</w:t>
      </w:r>
      <w:r w:rsidRPr="006250FB">
        <w:rPr>
          <w:rFonts w:ascii="Times New Roman" w:hAnsi="Times New Roman"/>
          <w:kern w:val="20"/>
          <w:sz w:val="24"/>
          <w:szCs w:val="24"/>
        </w:rPr>
        <w:t>б</w:t>
      </w:r>
      <w:r w:rsidRPr="006250FB">
        <w:rPr>
          <w:rFonts w:ascii="Times New Roman" w:hAnsi="Times New Roman"/>
          <w:kern w:val="20"/>
          <w:sz w:val="24"/>
          <w:szCs w:val="24"/>
        </w:rPr>
        <w:t>ственном, ошибку рекомендуется пометить в тексте, но засчитать только один раз.</w:t>
      </w:r>
    </w:p>
    <w:p w:rsidR="006250FB" w:rsidRDefault="009A4FF9" w:rsidP="002459CF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>Если требование к качеству (например, правило грамматики или пунктуации) на формальном уровне представлено несколькими элементами, за</w:t>
      </w:r>
      <w:r w:rsidR="005E1025">
        <w:rPr>
          <w:rFonts w:ascii="Times New Roman" w:hAnsi="Times New Roman"/>
          <w:kern w:val="20"/>
          <w:sz w:val="24"/>
          <w:szCs w:val="24"/>
        </w:rPr>
        <w:t>с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читывается только </w:t>
      </w:r>
      <w:r w:rsidR="00775F97">
        <w:rPr>
          <w:rFonts w:ascii="Times New Roman" w:hAnsi="Times New Roman"/>
          <w:kern w:val="20"/>
          <w:sz w:val="24"/>
          <w:szCs w:val="24"/>
        </w:rPr>
        <w:t xml:space="preserve">одна </w:t>
      </w:r>
      <w:r w:rsidRPr="006250FB">
        <w:rPr>
          <w:rFonts w:ascii="Times New Roman" w:hAnsi="Times New Roman"/>
          <w:kern w:val="20"/>
          <w:sz w:val="24"/>
          <w:szCs w:val="24"/>
        </w:rPr>
        <w:t>ошибка. Например, оформление цитаты в русском тексте с пом</w:t>
      </w:r>
      <w:r w:rsidRPr="006250FB">
        <w:rPr>
          <w:rFonts w:ascii="Times New Roman" w:hAnsi="Times New Roman"/>
          <w:kern w:val="20"/>
          <w:sz w:val="24"/>
          <w:szCs w:val="24"/>
        </w:rPr>
        <w:t>о</w:t>
      </w:r>
      <w:r w:rsidRPr="006250FB">
        <w:rPr>
          <w:rFonts w:ascii="Times New Roman" w:hAnsi="Times New Roman"/>
          <w:kern w:val="20"/>
          <w:sz w:val="24"/>
          <w:szCs w:val="24"/>
        </w:rPr>
        <w:t>щью открывающей и закрывающей кавычки формата “ ” вместо «» считается за одну ошибку, а не две.</w:t>
      </w:r>
    </w:p>
    <w:p w:rsidR="006250FB" w:rsidRDefault="009A4FF9" w:rsidP="002459CF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>В случаях, когда нет уверенности, имеет ли место ошибка (или каков е</w:t>
      </w:r>
      <w:r w:rsidR="00277FF6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вес), рекомендуется: при оценке собственной работы</w:t>
      </w:r>
      <w:bookmarkStart w:id="1" w:name="OLE_LINK3"/>
      <w:bookmarkStart w:id="2" w:name="OLE_LINK4"/>
      <w:r w:rsidRPr="006250FB">
        <w:rPr>
          <w:rFonts w:ascii="Times New Roman" w:hAnsi="Times New Roman"/>
          <w:kern w:val="20"/>
          <w:sz w:val="24"/>
          <w:szCs w:val="24"/>
        </w:rPr>
        <w:t xml:space="preserve"> – считать, что ошибка есть (или выбирать ошибку с бóльшим весом</w:t>
      </w:r>
      <w:bookmarkEnd w:id="1"/>
      <w:bookmarkEnd w:id="2"/>
      <w:r w:rsidRPr="006250FB">
        <w:rPr>
          <w:rFonts w:ascii="Times New Roman" w:hAnsi="Times New Roman"/>
          <w:kern w:val="20"/>
          <w:sz w:val="24"/>
          <w:szCs w:val="24"/>
        </w:rPr>
        <w:t>), а при оценке чужой работы – сч</w:t>
      </w:r>
      <w:r w:rsidRPr="006250FB">
        <w:rPr>
          <w:rFonts w:ascii="Times New Roman" w:hAnsi="Times New Roman"/>
          <w:kern w:val="20"/>
          <w:sz w:val="24"/>
          <w:szCs w:val="24"/>
        </w:rPr>
        <w:t>и</w:t>
      </w:r>
      <w:r w:rsidRPr="006250FB">
        <w:rPr>
          <w:rFonts w:ascii="Times New Roman" w:hAnsi="Times New Roman"/>
          <w:kern w:val="20"/>
          <w:sz w:val="24"/>
          <w:szCs w:val="24"/>
        </w:rPr>
        <w:t>тать, что ошибки нет (или выбирать ошибку с меньшим весом). Это позволяет снизить риски и ускорить процесс разрешения спора о качестве.</w:t>
      </w:r>
    </w:p>
    <w:p w:rsidR="006250FB" w:rsidRDefault="006250FB" w:rsidP="002459CF">
      <w:pPr>
        <w:pStyle w:val="ListParagraph"/>
        <w:spacing w:after="0" w:line="240" w:lineRule="auto"/>
        <w:ind w:left="-360"/>
        <w:rPr>
          <w:rFonts w:ascii="Times New Roman" w:hAnsi="Times New Roman"/>
          <w:kern w:val="20"/>
          <w:sz w:val="24"/>
          <w:szCs w:val="24"/>
        </w:rPr>
      </w:pPr>
    </w:p>
    <w:p w:rsidR="009A4FF9" w:rsidRDefault="009A4FF9" w:rsidP="00DB4AE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>На основании найденных ошибок вынесите отдельные суждения о каждом из осно</w:t>
      </w:r>
      <w:r w:rsidRPr="006250FB">
        <w:rPr>
          <w:rFonts w:ascii="Times New Roman" w:hAnsi="Times New Roman"/>
          <w:kern w:val="20"/>
          <w:sz w:val="24"/>
          <w:szCs w:val="24"/>
        </w:rPr>
        <w:t>в</w:t>
      </w:r>
      <w:r w:rsidRPr="006250FB">
        <w:rPr>
          <w:rFonts w:ascii="Times New Roman" w:hAnsi="Times New Roman"/>
          <w:kern w:val="20"/>
          <w:sz w:val="24"/>
          <w:szCs w:val="24"/>
        </w:rPr>
        <w:t>ных компонентов качества перевода  и присвойте им оценку по шкале 1-5. Р</w:t>
      </w:r>
      <w:r w:rsidRPr="006250FB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>зультаты занесите в та</w:t>
      </w:r>
      <w:r w:rsidRPr="006250FB">
        <w:rPr>
          <w:rFonts w:ascii="Times New Roman" w:hAnsi="Times New Roman"/>
          <w:kern w:val="20"/>
          <w:sz w:val="24"/>
          <w:szCs w:val="24"/>
        </w:rPr>
        <w:t>б</w:t>
      </w:r>
      <w:r w:rsidRPr="006250FB">
        <w:rPr>
          <w:rFonts w:ascii="Times New Roman" w:hAnsi="Times New Roman"/>
          <w:kern w:val="20"/>
          <w:sz w:val="24"/>
          <w:szCs w:val="24"/>
        </w:rPr>
        <w:t>лицу, например:</w:t>
      </w:r>
    </w:p>
    <w:p w:rsidR="00A6797A" w:rsidRDefault="00A6797A" w:rsidP="00A6797A">
      <w:pPr>
        <w:pStyle w:val="ListParagraph"/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</w:p>
    <w:tbl>
      <w:tblPr>
        <w:tblW w:w="1001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080"/>
        <w:gridCol w:w="1740"/>
        <w:gridCol w:w="1780"/>
        <w:gridCol w:w="1430"/>
        <w:gridCol w:w="1980"/>
      </w:tblGrid>
      <w:tr w:rsidR="00A6797A" w:rsidRPr="006250FB" w:rsidTr="00775F97">
        <w:trPr>
          <w:trHeight w:val="300"/>
        </w:trPr>
        <w:tc>
          <w:tcPr>
            <w:tcW w:w="3080" w:type="dxa"/>
            <w:noWrap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noWrap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Важность</w:t>
            </w:r>
            <w:r w:rsidRPr="00A6797A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br/>
            </w: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(от 1 до 3)</w:t>
            </w:r>
          </w:p>
        </w:tc>
        <w:tc>
          <w:tcPr>
            <w:tcW w:w="1780" w:type="dxa"/>
            <w:noWrap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Оценка</w:t>
            </w:r>
            <w:r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val="en-US" w:eastAsia="ru-RU"/>
              </w:rPr>
              <w:br/>
            </w: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(от 1 до 5)</w:t>
            </w:r>
          </w:p>
        </w:tc>
        <w:tc>
          <w:tcPr>
            <w:tcW w:w="1430" w:type="dxa"/>
            <w:noWrap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К</w:t>
            </w: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оличество баллов</w:t>
            </w:r>
          </w:p>
        </w:tc>
        <w:tc>
          <w:tcPr>
            <w:tcW w:w="1980" w:type="dxa"/>
            <w:noWrap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М</w:t>
            </w: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аксимально возможное кол</w:t>
            </w: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и</w:t>
            </w: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чество баллов</w:t>
            </w:r>
          </w:p>
        </w:tc>
      </w:tr>
      <w:tr w:rsidR="00A6797A" w:rsidRPr="006250FB" w:rsidTr="00775F97">
        <w:trPr>
          <w:trHeight w:val="300"/>
        </w:trPr>
        <w:tc>
          <w:tcPr>
            <w:tcW w:w="308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Фактическое содержание</w:t>
            </w:r>
          </w:p>
        </w:tc>
        <w:tc>
          <w:tcPr>
            <w:tcW w:w="174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15</w:t>
            </w:r>
          </w:p>
        </w:tc>
      </w:tr>
      <w:tr w:rsidR="00A6797A" w:rsidRPr="006250FB" w:rsidTr="00775F97">
        <w:trPr>
          <w:trHeight w:val="300"/>
        </w:trPr>
        <w:tc>
          <w:tcPr>
            <w:tcW w:w="308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Язык и стиль</w:t>
            </w:r>
          </w:p>
        </w:tc>
        <w:tc>
          <w:tcPr>
            <w:tcW w:w="174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5</w:t>
            </w:r>
          </w:p>
        </w:tc>
      </w:tr>
      <w:tr w:rsidR="00A6797A" w:rsidRPr="006250FB" w:rsidTr="00775F97">
        <w:trPr>
          <w:trHeight w:val="300"/>
        </w:trPr>
        <w:tc>
          <w:tcPr>
            <w:tcW w:w="308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Внешний вид</w:t>
            </w:r>
          </w:p>
        </w:tc>
        <w:tc>
          <w:tcPr>
            <w:tcW w:w="174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color w:val="000000"/>
                <w:kern w:val="20"/>
                <w:sz w:val="24"/>
                <w:szCs w:val="24"/>
                <w:lang w:eastAsia="ru-RU"/>
              </w:rPr>
              <w:t>10</w:t>
            </w:r>
          </w:p>
        </w:tc>
      </w:tr>
      <w:tr w:rsidR="00A6797A" w:rsidRPr="006250FB" w:rsidTr="00775F97">
        <w:trPr>
          <w:trHeight w:val="300"/>
        </w:trPr>
        <w:tc>
          <w:tcPr>
            <w:tcW w:w="308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b/>
                <w:color w:val="000000"/>
                <w:kern w:val="2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4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b/>
                <w:color w:val="000000"/>
                <w:kern w:val="2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0" w:type="dxa"/>
            <w:noWrap/>
            <w:vAlign w:val="bottom"/>
          </w:tcPr>
          <w:p w:rsidR="00A6797A" w:rsidRPr="006250FB" w:rsidRDefault="00A6797A" w:rsidP="003635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0"/>
                <w:sz w:val="24"/>
                <w:szCs w:val="24"/>
                <w:lang w:eastAsia="ru-RU"/>
              </w:rPr>
            </w:pPr>
            <w:r w:rsidRPr="006250FB">
              <w:rPr>
                <w:rFonts w:ascii="Times New Roman" w:hAnsi="Times New Roman"/>
                <w:b/>
                <w:color w:val="000000"/>
                <w:kern w:val="20"/>
                <w:sz w:val="24"/>
                <w:szCs w:val="24"/>
                <w:lang w:eastAsia="ru-RU"/>
              </w:rPr>
              <w:t>30</w:t>
            </w:r>
          </w:p>
        </w:tc>
      </w:tr>
    </w:tbl>
    <w:p w:rsidR="00A6797A" w:rsidRDefault="00A6797A" w:rsidP="00A6797A">
      <w:pPr>
        <w:pStyle w:val="ListParagraph"/>
        <w:spacing w:after="0" w:line="240" w:lineRule="auto"/>
        <w:ind w:left="0"/>
        <w:rPr>
          <w:rFonts w:ascii="Times New Roman" w:hAnsi="Times New Roman"/>
          <w:kern w:val="20"/>
          <w:sz w:val="24"/>
          <w:szCs w:val="24"/>
        </w:rPr>
      </w:pPr>
    </w:p>
    <w:p w:rsidR="00A6797A" w:rsidRDefault="00A6797A" w:rsidP="00862D01">
      <w:pPr>
        <w:pStyle w:val="ListParagraph"/>
        <w:spacing w:after="0" w:line="240" w:lineRule="auto"/>
        <w:ind w:left="-360"/>
        <w:rPr>
          <w:rFonts w:ascii="Times New Roman" w:hAnsi="Times New Roman"/>
          <w:kern w:val="20"/>
          <w:sz w:val="24"/>
          <w:szCs w:val="24"/>
        </w:rPr>
      </w:pPr>
    </w:p>
    <w:p w:rsidR="006250FB" w:rsidRDefault="009A4FF9" w:rsidP="00862D0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 xml:space="preserve">Рассчитайте </w:t>
      </w:r>
      <w:r w:rsidRPr="006250FB">
        <w:rPr>
          <w:rFonts w:ascii="Times New Roman" w:hAnsi="Times New Roman"/>
          <w:b/>
          <w:kern w:val="20"/>
          <w:sz w:val="24"/>
          <w:szCs w:val="24"/>
        </w:rPr>
        <w:t>упрощ</w:t>
      </w:r>
      <w:r w:rsidR="00277FF6">
        <w:rPr>
          <w:rFonts w:ascii="Times New Roman" w:hAnsi="Times New Roman"/>
          <w:b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b/>
          <w:kern w:val="20"/>
          <w:sz w:val="24"/>
          <w:szCs w:val="24"/>
        </w:rPr>
        <w:t>нный индекс качества перевода (</w:t>
      </w:r>
      <w:r w:rsidRPr="006250FB">
        <w:rPr>
          <w:rFonts w:ascii="Times New Roman" w:hAnsi="Times New Roman"/>
          <w:b/>
          <w:kern w:val="20"/>
          <w:sz w:val="24"/>
          <w:szCs w:val="24"/>
          <w:lang w:val="en-US"/>
        </w:rPr>
        <w:t>TQI</w:t>
      </w:r>
      <w:r w:rsidRPr="006250FB">
        <w:rPr>
          <w:rFonts w:ascii="Times New Roman" w:hAnsi="Times New Roman"/>
          <w:b/>
          <w:kern w:val="20"/>
          <w:sz w:val="24"/>
          <w:szCs w:val="24"/>
        </w:rPr>
        <w:t>)</w:t>
      </w:r>
      <w:r w:rsidRPr="006250FB">
        <w:rPr>
          <w:rFonts w:ascii="Times New Roman" w:hAnsi="Times New Roman"/>
          <w:kern w:val="20"/>
          <w:sz w:val="24"/>
          <w:szCs w:val="24"/>
        </w:rPr>
        <w:t>: разделите итоговое к</w:t>
      </w:r>
      <w:r w:rsidRPr="006250FB">
        <w:rPr>
          <w:rFonts w:ascii="Times New Roman" w:hAnsi="Times New Roman"/>
          <w:kern w:val="20"/>
          <w:sz w:val="24"/>
          <w:szCs w:val="24"/>
        </w:rPr>
        <w:t>о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личество баллов на максимально возможное количество баллов. </w:t>
      </w:r>
      <w:r w:rsidRPr="006250FB">
        <w:rPr>
          <w:rFonts w:ascii="Times New Roman" w:hAnsi="Times New Roman"/>
          <w:kern w:val="20"/>
          <w:sz w:val="24"/>
          <w:szCs w:val="24"/>
        </w:rPr>
        <w:br/>
        <w:t>В примере выше показатель качества равняется 24 : 30 = 80%.</w:t>
      </w:r>
      <w:r w:rsidRPr="006250FB">
        <w:rPr>
          <w:rFonts w:ascii="Times New Roman" w:hAnsi="Times New Roman"/>
          <w:kern w:val="20"/>
          <w:sz w:val="24"/>
          <w:szCs w:val="24"/>
        </w:rPr>
        <w:br/>
        <w:t xml:space="preserve">Данный метод достаточно прост, поскольку (в отличие от обыкновенного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TQI</w:t>
      </w:r>
      <w:r w:rsidRPr="006250FB">
        <w:rPr>
          <w:rFonts w:ascii="Times New Roman" w:hAnsi="Times New Roman"/>
          <w:kern w:val="20"/>
          <w:sz w:val="24"/>
          <w:szCs w:val="24"/>
        </w:rPr>
        <w:t>) не тр</w:t>
      </w:r>
      <w:r w:rsidRPr="006250FB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>бует взв</w:t>
      </w:r>
      <w:r w:rsidRPr="006250FB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>шивания каждой ошибки отдельно.</w:t>
      </w:r>
    </w:p>
    <w:p w:rsidR="006250FB" w:rsidRDefault="006250FB" w:rsidP="00862D01">
      <w:pPr>
        <w:pStyle w:val="ListParagraph"/>
        <w:spacing w:after="0" w:line="240" w:lineRule="auto"/>
        <w:ind w:left="-360"/>
        <w:rPr>
          <w:rFonts w:ascii="Times New Roman" w:hAnsi="Times New Roman"/>
          <w:kern w:val="20"/>
          <w:sz w:val="24"/>
          <w:szCs w:val="24"/>
        </w:rPr>
      </w:pPr>
    </w:p>
    <w:p w:rsidR="00A6797A" w:rsidRDefault="009A4FF9" w:rsidP="00862D0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t>Если вы вс</w:t>
      </w:r>
      <w:r w:rsidR="00277FF6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же хотите рассчитать </w:t>
      </w:r>
      <w:r w:rsidRPr="006250FB">
        <w:rPr>
          <w:rFonts w:ascii="Times New Roman" w:hAnsi="Times New Roman"/>
          <w:b/>
          <w:kern w:val="20"/>
          <w:sz w:val="24"/>
          <w:szCs w:val="24"/>
        </w:rPr>
        <w:t>обыкновенный индекс качества перевода (</w:t>
      </w:r>
      <w:r w:rsidRPr="006250FB">
        <w:rPr>
          <w:rFonts w:ascii="Times New Roman" w:hAnsi="Times New Roman"/>
          <w:b/>
          <w:kern w:val="20"/>
          <w:sz w:val="24"/>
          <w:szCs w:val="24"/>
          <w:lang w:val="en-US"/>
        </w:rPr>
        <w:t>TQI</w:t>
      </w:r>
      <w:r w:rsidRPr="006250FB">
        <w:rPr>
          <w:rFonts w:ascii="Times New Roman" w:hAnsi="Times New Roman"/>
          <w:b/>
          <w:kern w:val="20"/>
          <w:sz w:val="24"/>
          <w:szCs w:val="24"/>
        </w:rPr>
        <w:t>)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, вам понадобится методика, в которой каждой найденной ошибке присваивается свой вес (например,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SAE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J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2450,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LISA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QA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Model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или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ATA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Framework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for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Standard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Error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Marking</w:t>
      </w:r>
      <w:r w:rsidRPr="006250FB">
        <w:rPr>
          <w:rFonts w:ascii="Times New Roman" w:hAnsi="Times New Roman"/>
          <w:kern w:val="20"/>
          <w:sz w:val="24"/>
          <w:szCs w:val="24"/>
        </w:rPr>
        <w:t>). В этом сл</w:t>
      </w:r>
      <w:r w:rsidRPr="006250FB">
        <w:rPr>
          <w:rFonts w:ascii="Times New Roman" w:hAnsi="Times New Roman"/>
          <w:kern w:val="20"/>
          <w:sz w:val="24"/>
          <w:szCs w:val="24"/>
        </w:rPr>
        <w:t>у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чае </w:t>
      </w:r>
      <w:r w:rsidRPr="006250FB">
        <w:rPr>
          <w:rFonts w:ascii="Times New Roman" w:hAnsi="Times New Roman"/>
          <w:kern w:val="20"/>
          <w:sz w:val="24"/>
          <w:szCs w:val="24"/>
          <w:lang w:val="en-US"/>
        </w:rPr>
        <w:t>TQI</w:t>
      </w:r>
      <w:r w:rsidRPr="006250FB">
        <w:rPr>
          <w:rFonts w:ascii="Times New Roman" w:hAnsi="Times New Roman"/>
          <w:kern w:val="20"/>
          <w:sz w:val="24"/>
          <w:szCs w:val="24"/>
        </w:rPr>
        <w:t xml:space="preserve"> обычно</w:t>
      </w:r>
      <w:r w:rsidR="005C3440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6250FB">
        <w:rPr>
          <w:rFonts w:ascii="Times New Roman" w:hAnsi="Times New Roman"/>
          <w:kern w:val="20"/>
          <w:sz w:val="24"/>
          <w:szCs w:val="24"/>
        </w:rPr>
        <w:t>рассчитывается так:</w:t>
      </w:r>
    </w:p>
    <w:p w:rsidR="006250FB" w:rsidRPr="004A2332" w:rsidRDefault="009A4FF9" w:rsidP="00862D01">
      <w:pPr>
        <w:pStyle w:val="ListParagraph"/>
        <w:spacing w:after="0" w:line="240" w:lineRule="auto"/>
        <w:ind w:left="708"/>
        <w:rPr>
          <w:rFonts w:ascii="Times New Roman" w:hAnsi="Times New Roman"/>
          <w:kern w:val="20"/>
          <w:sz w:val="24"/>
          <w:szCs w:val="24"/>
        </w:rPr>
      </w:pPr>
      <w:r w:rsidRPr="006250FB">
        <w:rPr>
          <w:rFonts w:ascii="Times New Roman" w:hAnsi="Times New Roman"/>
          <w:kern w:val="20"/>
          <w:sz w:val="24"/>
          <w:szCs w:val="24"/>
        </w:rPr>
        <w:br/>
      </w:r>
      <m:oMathPara>
        <m:oMath>
          <m:r>
            <w:rPr>
              <w:rFonts w:ascii="Cambria Math" w:hAnsi="Cambria Math"/>
            </w:rPr>
            <m:t>TQI=</m:t>
          </m:r>
          <m:d>
            <m:dPr>
              <m:begChr m:val="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Сумма баллов ошибок</m:t>
                  </m:r>
                </m:num>
                <m:den>
                  <m:r>
                    <w:rPr>
                      <w:rFonts w:ascii="Cambria Math" w:hAnsi="Cambria Math"/>
                    </w:rPr>
                    <m:t>Кол-во слов оригинала</m:t>
                  </m:r>
                </m:den>
              </m:f>
            </m:e>
          </m:d>
          <m:r>
            <w:rPr>
              <w:rFonts w:ascii="Times New Roman" w:hAnsi="Times New Roman"/>
              <w:kern w:val="20"/>
              <w:sz w:val="24"/>
              <w:szCs w:val="24"/>
            </w:rPr>
            <w:br/>
          </m:r>
        </m:oMath>
      </m:oMathPara>
      <w:r w:rsidRPr="006250FB">
        <w:rPr>
          <w:rFonts w:ascii="Times New Roman" w:hAnsi="Times New Roman"/>
          <w:kern w:val="20"/>
          <w:sz w:val="24"/>
          <w:szCs w:val="24"/>
        </w:rPr>
        <w:t xml:space="preserve">или </w:t>
      </w:r>
      <w:r w:rsidRPr="006250FB">
        <w:rPr>
          <w:rFonts w:ascii="Times New Roman" w:hAnsi="Times New Roman"/>
          <w:kern w:val="20"/>
          <w:sz w:val="24"/>
          <w:szCs w:val="24"/>
        </w:rPr>
        <w:br/>
      </w:r>
      <m:oMathPara>
        <m:oMath>
          <m:r>
            <w:rPr>
              <w:rFonts w:ascii="Cambria Math" w:hAnsi="Cambria Math"/>
            </w:rPr>
            <m:t>TQI=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Сумма баллов ошибок</m:t>
                  </m:r>
                </m:num>
                <m:den>
                  <m:r>
                    <w:rPr>
                      <w:rFonts w:ascii="Cambria Math" w:hAnsi="Cambria Math"/>
                    </w:rPr>
                    <m:t>Кол-во слов оригинала</m:t>
                  </m:r>
                </m:den>
              </m:f>
            </m:e>
          </m:d>
          <m:r>
            <w:rPr>
              <w:rFonts w:ascii="Cambria Math" w:hAnsi="Cambria Math"/>
            </w:rPr>
            <m:t>×100</m:t>
          </m:r>
        </m:oMath>
      </m:oMathPara>
    </w:p>
    <w:p w:rsidR="006250FB" w:rsidRDefault="006250FB" w:rsidP="00862D01">
      <w:pPr>
        <w:pStyle w:val="ListParagraph"/>
        <w:spacing w:after="0" w:line="240" w:lineRule="auto"/>
        <w:ind w:left="-360"/>
        <w:rPr>
          <w:rFonts w:ascii="Times New Roman" w:hAnsi="Times New Roman"/>
          <w:kern w:val="20"/>
          <w:sz w:val="24"/>
          <w:szCs w:val="24"/>
        </w:rPr>
      </w:pPr>
    </w:p>
    <w:p w:rsidR="006250FB" w:rsidRDefault="009A4FF9" w:rsidP="005E1025">
      <w:pPr>
        <w:pStyle w:val="ListParagraph"/>
        <w:spacing w:after="0" w:line="240" w:lineRule="auto"/>
        <w:rPr>
          <w:rFonts w:ascii="Times New Roman" w:hAnsi="Times New Roman"/>
          <w:kern w:val="20"/>
          <w:sz w:val="24"/>
          <w:szCs w:val="24"/>
        </w:rPr>
      </w:pPr>
      <w:r w:rsidRPr="005E1025">
        <w:rPr>
          <w:rFonts w:ascii="Times New Roman" w:hAnsi="Times New Roman"/>
          <w:kern w:val="20"/>
          <w:sz w:val="24"/>
          <w:szCs w:val="24"/>
          <w:u w:val="single"/>
        </w:rPr>
        <w:t>Примечание</w:t>
      </w:r>
      <w:r w:rsidRPr="006250FB">
        <w:rPr>
          <w:rFonts w:ascii="Times New Roman" w:hAnsi="Times New Roman"/>
          <w:kern w:val="20"/>
          <w:sz w:val="24"/>
          <w:szCs w:val="24"/>
        </w:rPr>
        <w:t>: для вычисления TQI при переводе с языка, который не использует лати</w:t>
      </w:r>
      <w:r w:rsidRPr="006250FB">
        <w:rPr>
          <w:rFonts w:ascii="Times New Roman" w:hAnsi="Times New Roman"/>
          <w:kern w:val="20"/>
          <w:sz w:val="24"/>
          <w:szCs w:val="24"/>
        </w:rPr>
        <w:t>н</w:t>
      </w:r>
      <w:r w:rsidRPr="006250FB">
        <w:rPr>
          <w:rFonts w:ascii="Times New Roman" w:hAnsi="Times New Roman"/>
          <w:kern w:val="20"/>
          <w:sz w:val="24"/>
          <w:szCs w:val="24"/>
        </w:rPr>
        <w:t>ский или кириллический алфавит, подсч</w:t>
      </w:r>
      <w:r w:rsidR="00277FF6">
        <w:rPr>
          <w:rFonts w:ascii="Times New Roman" w:hAnsi="Times New Roman"/>
          <w:kern w:val="20"/>
          <w:sz w:val="24"/>
          <w:szCs w:val="24"/>
        </w:rPr>
        <w:t>е</w:t>
      </w:r>
      <w:r w:rsidRPr="006250FB">
        <w:rPr>
          <w:rFonts w:ascii="Times New Roman" w:hAnsi="Times New Roman"/>
          <w:kern w:val="20"/>
          <w:sz w:val="24"/>
          <w:szCs w:val="24"/>
        </w:rPr>
        <w:t>т количества слов следует выполнять по те</w:t>
      </w:r>
      <w:r w:rsidRPr="006250FB">
        <w:rPr>
          <w:rFonts w:ascii="Times New Roman" w:hAnsi="Times New Roman"/>
          <w:kern w:val="20"/>
          <w:sz w:val="24"/>
          <w:szCs w:val="24"/>
        </w:rPr>
        <w:t>к</w:t>
      </w:r>
      <w:r w:rsidRPr="006250FB">
        <w:rPr>
          <w:rFonts w:ascii="Times New Roman" w:hAnsi="Times New Roman"/>
          <w:kern w:val="20"/>
          <w:sz w:val="24"/>
          <w:szCs w:val="24"/>
        </w:rPr>
        <w:t>сту перевода, а не по тексту оригинала.</w:t>
      </w:r>
    </w:p>
    <w:sectPr w:rsidR="006250FB" w:rsidSect="006250FB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EA0" w:rsidRDefault="00CD0EA0" w:rsidP="000B23DF">
      <w:pPr>
        <w:spacing w:after="0" w:line="240" w:lineRule="auto"/>
      </w:pPr>
      <w:r>
        <w:separator/>
      </w:r>
    </w:p>
  </w:endnote>
  <w:endnote w:type="continuationSeparator" w:id="0">
    <w:p w:rsidR="00CD0EA0" w:rsidRDefault="00CD0EA0" w:rsidP="000B2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CC5" w:rsidRDefault="001C4CC5" w:rsidP="00153D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4CC5" w:rsidRDefault="001C4CC5" w:rsidP="006B4F1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CC5" w:rsidRPr="001C4CC5" w:rsidRDefault="001C4CC5" w:rsidP="00153D53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24"/>
        <w:szCs w:val="24"/>
      </w:rPr>
    </w:pPr>
    <w:r w:rsidRPr="001C4CC5">
      <w:rPr>
        <w:rStyle w:val="PageNumber"/>
        <w:rFonts w:ascii="Times New Roman" w:hAnsi="Times New Roman"/>
        <w:sz w:val="24"/>
        <w:szCs w:val="24"/>
      </w:rPr>
      <w:fldChar w:fldCharType="begin"/>
    </w:r>
    <w:r w:rsidRPr="001C4CC5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1C4CC5">
      <w:rPr>
        <w:rStyle w:val="PageNumber"/>
        <w:rFonts w:ascii="Times New Roman" w:hAnsi="Times New Roman"/>
        <w:sz w:val="24"/>
        <w:szCs w:val="24"/>
      </w:rPr>
      <w:fldChar w:fldCharType="separate"/>
    </w:r>
    <w:r w:rsidR="004A2332">
      <w:rPr>
        <w:rStyle w:val="PageNumber"/>
        <w:rFonts w:ascii="Times New Roman" w:hAnsi="Times New Roman"/>
        <w:noProof/>
        <w:sz w:val="24"/>
        <w:szCs w:val="24"/>
      </w:rPr>
      <w:t>5</w:t>
    </w:r>
    <w:r w:rsidRPr="001C4CC5">
      <w:rPr>
        <w:rStyle w:val="PageNumber"/>
        <w:rFonts w:ascii="Times New Roman" w:hAnsi="Times New Roman"/>
        <w:sz w:val="24"/>
        <w:szCs w:val="24"/>
      </w:rPr>
      <w:fldChar w:fldCharType="end"/>
    </w:r>
  </w:p>
  <w:p w:rsidR="001C4CC5" w:rsidRDefault="001C4CC5" w:rsidP="006B4F1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EA0" w:rsidRDefault="00CD0EA0" w:rsidP="000B23DF">
      <w:pPr>
        <w:spacing w:after="0" w:line="240" w:lineRule="auto"/>
      </w:pPr>
      <w:r>
        <w:separator/>
      </w:r>
    </w:p>
  </w:footnote>
  <w:footnote w:type="continuationSeparator" w:id="0">
    <w:p w:rsidR="00CD0EA0" w:rsidRDefault="00CD0EA0" w:rsidP="000B23DF">
      <w:pPr>
        <w:spacing w:after="0" w:line="240" w:lineRule="auto"/>
      </w:pPr>
      <w:r>
        <w:continuationSeparator/>
      </w:r>
    </w:p>
  </w:footnote>
  <w:footnote w:id="1">
    <w:p w:rsidR="001C4CC5" w:rsidRPr="001241DA" w:rsidRDefault="001C4CC5" w:rsidP="00926DA4">
      <w:pPr>
        <w:pStyle w:val="FootnoteText"/>
        <w:rPr>
          <w:rFonts w:ascii="Times New Roman" w:hAnsi="Times New Roman"/>
        </w:rPr>
      </w:pPr>
      <w:r w:rsidRPr="001241DA">
        <w:rPr>
          <w:rStyle w:val="FootnoteReference"/>
          <w:rFonts w:ascii="Times New Roman" w:hAnsi="Times New Roman"/>
        </w:rPr>
        <w:footnoteRef/>
      </w:r>
      <w:r w:rsidRPr="001241DA">
        <w:rPr>
          <w:rFonts w:ascii="Times New Roman" w:hAnsi="Times New Roman"/>
        </w:rPr>
        <w:t xml:space="preserve"> Проверочные листы переводчика используются</w:t>
      </w:r>
      <w:r>
        <w:rPr>
          <w:rFonts w:ascii="Times New Roman" w:hAnsi="Times New Roman"/>
        </w:rPr>
        <w:t xml:space="preserve"> весьма широко</w:t>
      </w:r>
      <w:r w:rsidRPr="001241DA">
        <w:rPr>
          <w:rFonts w:ascii="Times New Roman" w:hAnsi="Times New Roman"/>
        </w:rPr>
        <w:t xml:space="preserve">, в частности, в работе </w:t>
      </w:r>
      <w:r>
        <w:rPr>
          <w:rFonts w:ascii="Times New Roman" w:hAnsi="Times New Roman"/>
        </w:rPr>
        <w:t>Д</w:t>
      </w:r>
      <w:r w:rsidRPr="001241DA">
        <w:rPr>
          <w:rFonts w:ascii="Times New Roman" w:hAnsi="Times New Roman"/>
        </w:rPr>
        <w:t>иректората по пис</w:t>
      </w:r>
      <w:r w:rsidRPr="001241DA">
        <w:rPr>
          <w:rFonts w:ascii="Times New Roman" w:hAnsi="Times New Roman"/>
        </w:rPr>
        <w:t>ь</w:t>
      </w:r>
      <w:r w:rsidRPr="001241DA">
        <w:rPr>
          <w:rFonts w:ascii="Times New Roman" w:hAnsi="Times New Roman"/>
        </w:rPr>
        <w:t xml:space="preserve">менным переводам Еврокомиссии (Directorate General for Translation) – </w:t>
      </w:r>
      <w:hyperlink r:id="rId1" w:history="1">
        <w:r w:rsidRPr="001241DA">
          <w:rPr>
            <w:rStyle w:val="Hyperlink"/>
            <w:rFonts w:ascii="Times New Roman" w:hAnsi="Times New Roman"/>
          </w:rPr>
          <w:t>http://ec.europa.eu/translation/documents/translation_</w:t>
        </w:r>
        <w:r w:rsidRPr="001241DA">
          <w:rPr>
            <w:rStyle w:val="Hyperlink"/>
            <w:rFonts w:ascii="Times New Roman" w:hAnsi="Times New Roman"/>
          </w:rPr>
          <w:t>c</w:t>
        </w:r>
        <w:r w:rsidRPr="001241DA">
          <w:rPr>
            <w:rStyle w:val="Hyperlink"/>
            <w:rFonts w:ascii="Times New Roman" w:hAnsi="Times New Roman"/>
          </w:rPr>
          <w:t>hecklist_en.pdf</w:t>
        </w:r>
      </w:hyperlink>
      <w:r>
        <w:rPr>
          <w:rFonts w:ascii="Times New Roman" w:hAnsi="Times New Roman"/>
        </w:rPr>
        <w:t>.</w:t>
      </w:r>
    </w:p>
  </w:footnote>
  <w:footnote w:id="2">
    <w:p w:rsidR="001C4CC5" w:rsidRPr="001241DA" w:rsidRDefault="001C4CC5">
      <w:pPr>
        <w:pStyle w:val="FootnoteText"/>
        <w:rPr>
          <w:rFonts w:ascii="Times New Roman" w:hAnsi="Times New Roman"/>
        </w:rPr>
      </w:pPr>
      <w:r w:rsidRPr="001241DA">
        <w:rPr>
          <w:rStyle w:val="FootnoteReference"/>
          <w:rFonts w:ascii="Times New Roman" w:hAnsi="Times New Roman"/>
        </w:rPr>
        <w:footnoteRef/>
      </w:r>
      <w:r w:rsidRPr="001241DA">
        <w:rPr>
          <w:rFonts w:ascii="Times New Roman" w:hAnsi="Times New Roman"/>
        </w:rPr>
        <w:t xml:space="preserve"> Часть формальных ошибок в тексте может маркировать специальное программное обеспечение (Translation Quality Assurance Software), например, </w:t>
      </w:r>
      <w:r w:rsidRPr="001241DA">
        <w:rPr>
          <w:rFonts w:ascii="Times New Roman" w:hAnsi="Times New Roman"/>
          <w:lang w:val="en-US"/>
        </w:rPr>
        <w:t>X</w:t>
      </w:r>
      <w:r w:rsidRPr="001241DA">
        <w:rPr>
          <w:rFonts w:ascii="Times New Roman" w:hAnsi="Times New Roman"/>
        </w:rPr>
        <w:t>-</w:t>
      </w:r>
      <w:r w:rsidRPr="001241DA">
        <w:rPr>
          <w:rFonts w:ascii="Times New Roman" w:hAnsi="Times New Roman"/>
          <w:lang w:val="en-US"/>
        </w:rPr>
        <w:t>Bench</w:t>
      </w:r>
      <w:r w:rsidRPr="001241DA">
        <w:rPr>
          <w:rFonts w:ascii="Times New Roman" w:hAnsi="Times New Roman"/>
        </w:rPr>
        <w:t xml:space="preserve"> – </w:t>
      </w:r>
      <w:hyperlink r:id="rId2" w:history="1">
        <w:r w:rsidRPr="001241DA">
          <w:rPr>
            <w:rStyle w:val="Hyperlink"/>
            <w:rFonts w:ascii="Times New Roman" w:hAnsi="Times New Roman"/>
            <w:lang w:val="en-US"/>
          </w:rPr>
          <w:t>http</w:t>
        </w:r>
        <w:r w:rsidRPr="001241DA">
          <w:rPr>
            <w:rStyle w:val="Hyperlink"/>
            <w:rFonts w:ascii="Times New Roman" w:hAnsi="Times New Roman"/>
          </w:rPr>
          <w:t>://</w:t>
        </w:r>
        <w:r w:rsidRPr="001241DA">
          <w:rPr>
            <w:rStyle w:val="Hyperlink"/>
            <w:rFonts w:ascii="Times New Roman" w:hAnsi="Times New Roman"/>
            <w:lang w:val="en-US"/>
          </w:rPr>
          <w:t>www</w:t>
        </w:r>
        <w:r w:rsidRPr="001241DA">
          <w:rPr>
            <w:rStyle w:val="Hyperlink"/>
            <w:rFonts w:ascii="Times New Roman" w:hAnsi="Times New Roman"/>
          </w:rPr>
          <w:t>.</w:t>
        </w:r>
        <w:r w:rsidRPr="001241DA">
          <w:rPr>
            <w:rStyle w:val="Hyperlink"/>
            <w:rFonts w:ascii="Times New Roman" w:hAnsi="Times New Roman"/>
            <w:lang w:val="en-US"/>
          </w:rPr>
          <w:t>apsic</w:t>
        </w:r>
        <w:r w:rsidRPr="001241DA">
          <w:rPr>
            <w:rStyle w:val="Hyperlink"/>
            <w:rFonts w:ascii="Times New Roman" w:hAnsi="Times New Roman"/>
          </w:rPr>
          <w:t>.</w:t>
        </w:r>
        <w:r w:rsidRPr="001241DA">
          <w:rPr>
            <w:rStyle w:val="Hyperlink"/>
            <w:rFonts w:ascii="Times New Roman" w:hAnsi="Times New Roman"/>
            <w:lang w:val="en-US"/>
          </w:rPr>
          <w:t>com</w:t>
        </w:r>
        <w:r w:rsidRPr="001241DA">
          <w:rPr>
            <w:rStyle w:val="Hyperlink"/>
            <w:rFonts w:ascii="Times New Roman" w:hAnsi="Times New Roman"/>
          </w:rPr>
          <w:t>/</w:t>
        </w:r>
        <w:r w:rsidRPr="001241DA">
          <w:rPr>
            <w:rStyle w:val="Hyperlink"/>
            <w:rFonts w:ascii="Times New Roman" w:hAnsi="Times New Roman"/>
            <w:lang w:val="en-US"/>
          </w:rPr>
          <w:t>en</w:t>
        </w:r>
        <w:r w:rsidRPr="001241DA">
          <w:rPr>
            <w:rStyle w:val="Hyperlink"/>
            <w:rFonts w:ascii="Times New Roman" w:hAnsi="Times New Roman"/>
          </w:rPr>
          <w:t>/</w:t>
        </w:r>
        <w:r w:rsidRPr="001241DA">
          <w:rPr>
            <w:rStyle w:val="Hyperlink"/>
            <w:rFonts w:ascii="Times New Roman" w:hAnsi="Times New Roman"/>
            <w:lang w:val="en-US"/>
          </w:rPr>
          <w:t>products</w:t>
        </w:r>
        <w:r w:rsidRPr="001241DA">
          <w:rPr>
            <w:rStyle w:val="Hyperlink"/>
            <w:rFonts w:ascii="Times New Roman" w:hAnsi="Times New Roman"/>
          </w:rPr>
          <w:t>_</w:t>
        </w:r>
        <w:r w:rsidRPr="001241DA">
          <w:rPr>
            <w:rStyle w:val="Hyperlink"/>
            <w:rFonts w:ascii="Times New Roman" w:hAnsi="Times New Roman"/>
            <w:lang w:val="en-US"/>
          </w:rPr>
          <w:t>xbench</w:t>
        </w:r>
        <w:r w:rsidRPr="001241DA">
          <w:rPr>
            <w:rStyle w:val="Hyperlink"/>
            <w:rFonts w:ascii="Times New Roman" w:hAnsi="Times New Roman"/>
          </w:rPr>
          <w:t>.</w:t>
        </w:r>
        <w:r w:rsidRPr="001241DA">
          <w:rPr>
            <w:rStyle w:val="Hyperlink"/>
            <w:rFonts w:ascii="Times New Roman" w:hAnsi="Times New Roman"/>
            <w:lang w:val="en-US"/>
          </w:rPr>
          <w:t>html</w:t>
        </w:r>
      </w:hyperlink>
      <w:r w:rsidRPr="001241DA">
        <w:rPr>
          <w:rFonts w:ascii="Times New Roman" w:hAnsi="Times New Roman"/>
        </w:rPr>
        <w:t>.</w:t>
      </w:r>
    </w:p>
  </w:footnote>
  <w:footnote w:id="3">
    <w:p w:rsidR="001C4CC5" w:rsidRPr="00554FC3" w:rsidRDefault="001C4CC5" w:rsidP="003519D9">
      <w:pPr>
        <w:pStyle w:val="FootnoteText"/>
        <w:rPr>
          <w:rFonts w:ascii="Times New Roman" w:hAnsi="Times New Roman"/>
        </w:rPr>
      </w:pPr>
      <w:r w:rsidRPr="00554FC3">
        <w:rPr>
          <w:rStyle w:val="FootnoteReference"/>
          <w:rFonts w:ascii="Times New Roman" w:hAnsi="Times New Roman"/>
        </w:rPr>
        <w:footnoteRef/>
      </w:r>
      <w:r w:rsidRPr="00554FC3">
        <w:rPr>
          <w:rFonts w:ascii="Times New Roman" w:hAnsi="Times New Roman"/>
        </w:rPr>
        <w:t xml:space="preserve"> Методики оценки, которые не включают маркировку ошибок, могут с успехом использоваться для внутренних целей организации, т.е. когда никаких споров с исполнителем о качестве работы не подразумевается. </w:t>
      </w:r>
    </w:p>
  </w:footnote>
  <w:footnote w:id="4">
    <w:p w:rsidR="001C4CC5" w:rsidRPr="003519D9" w:rsidRDefault="001C4CC5" w:rsidP="00BE34A0">
      <w:pPr>
        <w:pStyle w:val="FootnoteText"/>
        <w:rPr>
          <w:rFonts w:ascii="Times New Roman" w:hAnsi="Times New Roman"/>
        </w:rPr>
      </w:pPr>
      <w:r w:rsidRPr="003519D9">
        <w:rPr>
          <w:rStyle w:val="FootnoteReference"/>
          <w:rFonts w:ascii="Times New Roman" w:hAnsi="Times New Roman"/>
        </w:rPr>
        <w:footnoteRef/>
      </w:r>
      <w:r w:rsidRPr="003519D9">
        <w:rPr>
          <w:rFonts w:ascii="Times New Roman" w:hAnsi="Times New Roman"/>
        </w:rPr>
        <w:t xml:space="preserve"> Применительно к рассматриваемой задаче под объективностью понимается высокая точность, п</w:t>
      </w:r>
      <w:r w:rsidRPr="003519D9">
        <w:rPr>
          <w:rFonts w:ascii="Times New Roman" w:hAnsi="Times New Roman"/>
        </w:rPr>
        <w:t>о</w:t>
      </w:r>
      <w:r w:rsidRPr="003519D9">
        <w:rPr>
          <w:rFonts w:ascii="Times New Roman" w:hAnsi="Times New Roman"/>
        </w:rPr>
        <w:t>вторяемость и воспроизводимость результатов, полученных в строгом соответствии с используемой методикой оце</w:t>
      </w:r>
      <w:r w:rsidRPr="003519D9">
        <w:rPr>
          <w:rFonts w:ascii="Times New Roman" w:hAnsi="Times New Roman"/>
        </w:rPr>
        <w:t>н</w:t>
      </w:r>
      <w:r w:rsidRPr="003519D9">
        <w:rPr>
          <w:rFonts w:ascii="Times New Roman" w:hAnsi="Times New Roman"/>
        </w:rPr>
        <w:t>ки.</w:t>
      </w:r>
    </w:p>
  </w:footnote>
  <w:footnote w:id="5">
    <w:p w:rsidR="001C4CC5" w:rsidRPr="006B38D1" w:rsidRDefault="001C4CC5" w:rsidP="00D632F9">
      <w:pPr>
        <w:pStyle w:val="FootnoteText"/>
        <w:rPr>
          <w:rFonts w:ascii="Times New Roman" w:hAnsi="Times New Roman"/>
        </w:rPr>
      </w:pPr>
      <w:r w:rsidRPr="006B38D1">
        <w:rPr>
          <w:rStyle w:val="FootnoteReference"/>
          <w:rFonts w:ascii="Times New Roman" w:hAnsi="Times New Roman"/>
        </w:rPr>
        <w:footnoteRef/>
      </w:r>
      <w:r w:rsidRPr="006B38D1">
        <w:rPr>
          <w:rFonts w:ascii="Times New Roman" w:hAnsi="Times New Roman"/>
        </w:rPr>
        <w:t xml:space="preserve"> Интересен в этом отношении опыт переводческой корпорации «Lionbridge»: всю работу по оценке к</w:t>
      </w:r>
      <w:r w:rsidRPr="006B38D1">
        <w:rPr>
          <w:rFonts w:ascii="Times New Roman" w:hAnsi="Times New Roman"/>
        </w:rPr>
        <w:t>а</w:t>
      </w:r>
      <w:r w:rsidRPr="006B38D1">
        <w:rPr>
          <w:rFonts w:ascii="Times New Roman" w:hAnsi="Times New Roman"/>
        </w:rPr>
        <w:t>чества она передает отдельному юридическому лицу в своем составе – компании «Lionbridge LQS», зарегистрирова</w:t>
      </w:r>
      <w:r w:rsidRPr="006B38D1">
        <w:rPr>
          <w:rFonts w:ascii="Times New Roman" w:hAnsi="Times New Roman"/>
        </w:rPr>
        <w:t>н</w:t>
      </w:r>
      <w:r w:rsidRPr="006B38D1">
        <w:rPr>
          <w:rFonts w:ascii="Times New Roman" w:hAnsi="Times New Roman"/>
        </w:rPr>
        <w:t>ной в Пол</w:t>
      </w:r>
      <w:r w:rsidRPr="006B38D1">
        <w:rPr>
          <w:rFonts w:ascii="Times New Roman" w:hAnsi="Times New Roman"/>
        </w:rPr>
        <w:t>ь</w:t>
      </w:r>
      <w:r w:rsidRPr="006B38D1">
        <w:rPr>
          <w:rFonts w:ascii="Times New Roman" w:hAnsi="Times New Roman"/>
        </w:rPr>
        <w:t>ше.</w:t>
      </w:r>
    </w:p>
  </w:footnote>
  <w:footnote w:id="6">
    <w:p w:rsidR="001C4CC5" w:rsidRPr="00554FC3" w:rsidRDefault="001C4CC5">
      <w:pPr>
        <w:pStyle w:val="FootnoteText"/>
        <w:rPr>
          <w:rFonts w:ascii="Times New Roman" w:hAnsi="Times New Roman"/>
        </w:rPr>
      </w:pPr>
      <w:r w:rsidRPr="00554FC3">
        <w:rPr>
          <w:rStyle w:val="FootnoteReference"/>
          <w:rFonts w:ascii="Times New Roman" w:hAnsi="Times New Roman"/>
        </w:rPr>
        <w:footnoteRef/>
      </w:r>
      <w:r w:rsidRPr="00554FC3">
        <w:rPr>
          <w:rFonts w:ascii="Times New Roman" w:hAnsi="Times New Roman"/>
        </w:rPr>
        <w:t xml:space="preserve"> </w:t>
      </w:r>
      <w:hyperlink r:id="rId3" w:history="1">
        <w:r w:rsidRPr="00554FC3">
          <w:rPr>
            <w:rStyle w:val="Hyperlink"/>
            <w:rFonts w:ascii="Times New Roman" w:hAnsi="Times New Roman"/>
            <w:lang w:val="en-US"/>
          </w:rPr>
          <w:t>http</w:t>
        </w:r>
        <w:r w:rsidRPr="00554FC3">
          <w:rPr>
            <w:rStyle w:val="Hyperlink"/>
            <w:rFonts w:ascii="Times New Roman" w:hAnsi="Times New Roman"/>
          </w:rPr>
          <w:t>://</w:t>
        </w:r>
        <w:r w:rsidRPr="00554FC3">
          <w:rPr>
            <w:rStyle w:val="Hyperlink"/>
            <w:rFonts w:ascii="Times New Roman" w:hAnsi="Times New Roman"/>
            <w:lang w:val="en-US"/>
          </w:rPr>
          <w:t>standards</w:t>
        </w:r>
        <w:r w:rsidRPr="00554FC3">
          <w:rPr>
            <w:rStyle w:val="Hyperlink"/>
            <w:rFonts w:ascii="Times New Roman" w:hAnsi="Times New Roman"/>
          </w:rPr>
          <w:t>.</w:t>
        </w:r>
        <w:r w:rsidRPr="00554FC3">
          <w:rPr>
            <w:rStyle w:val="Hyperlink"/>
            <w:rFonts w:ascii="Times New Roman" w:hAnsi="Times New Roman"/>
            <w:lang w:val="en-US"/>
          </w:rPr>
          <w:t>sae</w:t>
        </w:r>
        <w:r w:rsidRPr="00554FC3">
          <w:rPr>
            <w:rStyle w:val="Hyperlink"/>
            <w:rFonts w:ascii="Times New Roman" w:hAnsi="Times New Roman"/>
          </w:rPr>
          <w:t>.</w:t>
        </w:r>
        <w:r w:rsidRPr="00554FC3">
          <w:rPr>
            <w:rStyle w:val="Hyperlink"/>
            <w:rFonts w:ascii="Times New Roman" w:hAnsi="Times New Roman"/>
            <w:lang w:val="en-US"/>
          </w:rPr>
          <w:t>org</w:t>
        </w:r>
        <w:r w:rsidRPr="00554FC3">
          <w:rPr>
            <w:rStyle w:val="Hyperlink"/>
            <w:rFonts w:ascii="Times New Roman" w:hAnsi="Times New Roman"/>
          </w:rPr>
          <w:t>/</w:t>
        </w:r>
        <w:r w:rsidRPr="00554FC3">
          <w:rPr>
            <w:rStyle w:val="Hyperlink"/>
            <w:rFonts w:ascii="Times New Roman" w:hAnsi="Times New Roman"/>
            <w:lang w:val="en-US"/>
          </w:rPr>
          <w:t>j</w:t>
        </w:r>
        <w:r w:rsidRPr="00554FC3">
          <w:rPr>
            <w:rStyle w:val="Hyperlink"/>
            <w:rFonts w:ascii="Times New Roman" w:hAnsi="Times New Roman"/>
          </w:rPr>
          <w:t>2450_200508/</w:t>
        </w:r>
      </w:hyperlink>
    </w:p>
  </w:footnote>
  <w:footnote w:id="7">
    <w:p w:rsidR="001C4CC5" w:rsidRPr="00554FC3" w:rsidRDefault="001C4CC5">
      <w:pPr>
        <w:pStyle w:val="FootnoteText"/>
        <w:rPr>
          <w:rFonts w:ascii="Times New Roman" w:hAnsi="Times New Roman"/>
        </w:rPr>
      </w:pPr>
      <w:r w:rsidRPr="00554FC3">
        <w:rPr>
          <w:rStyle w:val="FootnoteReference"/>
          <w:rFonts w:ascii="Times New Roman" w:hAnsi="Times New Roman"/>
        </w:rPr>
        <w:footnoteRef/>
      </w:r>
      <w:r w:rsidRPr="00554FC3">
        <w:rPr>
          <w:rFonts w:ascii="Times New Roman" w:hAnsi="Times New Roman"/>
        </w:rPr>
        <w:t xml:space="preserve"> </w:t>
      </w:r>
      <w:hyperlink r:id="rId4" w:history="1">
        <w:r w:rsidRPr="00554FC3">
          <w:rPr>
            <w:rStyle w:val="Hyperlink"/>
            <w:rFonts w:ascii="Times New Roman" w:hAnsi="Times New Roman"/>
            <w:lang w:val="en-US"/>
          </w:rPr>
          <w:t>http</w:t>
        </w:r>
        <w:r w:rsidRPr="00554FC3">
          <w:rPr>
            <w:rStyle w:val="Hyperlink"/>
            <w:rFonts w:ascii="Times New Roman" w:hAnsi="Times New Roman"/>
          </w:rPr>
          <w:t>://</w:t>
        </w:r>
        <w:r w:rsidRPr="00554FC3">
          <w:rPr>
            <w:rStyle w:val="Hyperlink"/>
            <w:rFonts w:ascii="Times New Roman" w:hAnsi="Times New Roman"/>
            <w:lang w:val="en-US"/>
          </w:rPr>
          <w:t>www</w:t>
        </w:r>
        <w:r w:rsidRPr="00554FC3">
          <w:rPr>
            <w:rStyle w:val="Hyperlink"/>
            <w:rFonts w:ascii="Times New Roman" w:hAnsi="Times New Roman"/>
          </w:rPr>
          <w:t>.</w:t>
        </w:r>
        <w:r w:rsidRPr="00554FC3">
          <w:rPr>
            <w:rStyle w:val="Hyperlink"/>
            <w:rFonts w:ascii="Times New Roman" w:hAnsi="Times New Roman"/>
            <w:lang w:val="en-US"/>
          </w:rPr>
          <w:t>atanet</w:t>
        </w:r>
        <w:r w:rsidRPr="00554FC3">
          <w:rPr>
            <w:rStyle w:val="Hyperlink"/>
            <w:rFonts w:ascii="Times New Roman" w:hAnsi="Times New Roman"/>
          </w:rPr>
          <w:t>.</w:t>
        </w:r>
        <w:r w:rsidRPr="00554FC3">
          <w:rPr>
            <w:rStyle w:val="Hyperlink"/>
            <w:rFonts w:ascii="Times New Roman" w:hAnsi="Times New Roman"/>
            <w:lang w:val="en-US"/>
          </w:rPr>
          <w:t>org</w:t>
        </w:r>
        <w:r w:rsidRPr="00554FC3">
          <w:rPr>
            <w:rStyle w:val="Hyperlink"/>
            <w:rFonts w:ascii="Times New Roman" w:hAnsi="Times New Roman"/>
          </w:rPr>
          <w:t>/</w:t>
        </w:r>
        <w:r w:rsidRPr="00554FC3">
          <w:rPr>
            <w:rStyle w:val="Hyperlink"/>
            <w:rFonts w:ascii="Times New Roman" w:hAnsi="Times New Roman"/>
            <w:lang w:val="en-US"/>
          </w:rPr>
          <w:t>certification</w:t>
        </w:r>
        <w:r w:rsidRPr="00554FC3">
          <w:rPr>
            <w:rStyle w:val="Hyperlink"/>
            <w:rFonts w:ascii="Times New Roman" w:hAnsi="Times New Roman"/>
          </w:rPr>
          <w:t>/</w:t>
        </w:r>
        <w:r w:rsidRPr="00554FC3">
          <w:rPr>
            <w:rStyle w:val="Hyperlink"/>
            <w:rFonts w:ascii="Times New Roman" w:hAnsi="Times New Roman"/>
            <w:lang w:val="en-US"/>
          </w:rPr>
          <w:t>aboutexams</w:t>
        </w:r>
        <w:r w:rsidRPr="00554FC3">
          <w:rPr>
            <w:rStyle w:val="Hyperlink"/>
            <w:rFonts w:ascii="Times New Roman" w:hAnsi="Times New Roman"/>
          </w:rPr>
          <w:t>_</w:t>
        </w:r>
        <w:r w:rsidRPr="00554FC3">
          <w:rPr>
            <w:rStyle w:val="Hyperlink"/>
            <w:rFonts w:ascii="Times New Roman" w:hAnsi="Times New Roman"/>
            <w:lang w:val="en-US"/>
          </w:rPr>
          <w:t>error</w:t>
        </w:r>
        <w:r w:rsidRPr="00554FC3">
          <w:rPr>
            <w:rStyle w:val="Hyperlink"/>
            <w:rFonts w:ascii="Times New Roman" w:hAnsi="Times New Roman"/>
          </w:rPr>
          <w:t>.</w:t>
        </w:r>
        <w:r w:rsidRPr="00554FC3">
          <w:rPr>
            <w:rStyle w:val="Hyperlink"/>
            <w:rFonts w:ascii="Times New Roman" w:hAnsi="Times New Roman"/>
            <w:lang w:val="en-US"/>
          </w:rPr>
          <w:t>php</w:t>
        </w:r>
      </w:hyperlink>
      <w:r w:rsidRPr="00554FC3">
        <w:rPr>
          <w:rFonts w:ascii="Times New Roman" w:hAnsi="Times New Roman"/>
        </w:rPr>
        <w:t xml:space="preserve"> </w:t>
      </w:r>
    </w:p>
  </w:footnote>
  <w:footnote w:id="8">
    <w:p w:rsidR="001C4CC5" w:rsidRPr="00554FC3" w:rsidRDefault="001C4CC5" w:rsidP="000E2080">
      <w:pPr>
        <w:pStyle w:val="FootnoteText"/>
        <w:rPr>
          <w:rFonts w:ascii="Times New Roman" w:hAnsi="Times New Roman"/>
          <w:lang w:val="en-US"/>
        </w:rPr>
      </w:pPr>
      <w:r w:rsidRPr="00554FC3">
        <w:rPr>
          <w:rStyle w:val="FootnoteReference"/>
          <w:rFonts w:ascii="Times New Roman" w:hAnsi="Times New Roman"/>
        </w:rPr>
        <w:footnoteRef/>
      </w:r>
      <w:r w:rsidRPr="00554FC3">
        <w:rPr>
          <w:rFonts w:ascii="Times New Roman" w:hAnsi="Times New Roman"/>
          <w:lang w:val="en-US"/>
        </w:rPr>
        <w:t xml:space="preserve"> </w:t>
      </w:r>
      <w:r w:rsidRPr="00554FC3">
        <w:rPr>
          <w:rFonts w:ascii="Times New Roman" w:hAnsi="Times New Roman"/>
        </w:rPr>
        <w:t>Желательно</w:t>
      </w:r>
      <w:r w:rsidRPr="00554FC3">
        <w:rPr>
          <w:rFonts w:ascii="Times New Roman" w:hAnsi="Times New Roman"/>
          <w:lang w:val="en-US"/>
        </w:rPr>
        <w:t xml:space="preserve">, </w:t>
      </w:r>
      <w:r w:rsidRPr="00554FC3">
        <w:rPr>
          <w:rFonts w:ascii="Times New Roman" w:hAnsi="Times New Roman"/>
        </w:rPr>
        <w:t>чтобы</w:t>
      </w:r>
      <w:r w:rsidRPr="00554FC3">
        <w:rPr>
          <w:rFonts w:ascii="Times New Roman" w:hAnsi="Times New Roman"/>
          <w:lang w:val="en-US"/>
        </w:rPr>
        <w:t xml:space="preserve"> </w:t>
      </w:r>
      <w:r w:rsidRPr="00554FC3">
        <w:rPr>
          <w:rFonts w:ascii="Times New Roman" w:hAnsi="Times New Roman"/>
        </w:rPr>
        <w:t>спецификация</w:t>
      </w:r>
      <w:r w:rsidRPr="00554FC3">
        <w:rPr>
          <w:rFonts w:ascii="Times New Roman" w:hAnsi="Times New Roman"/>
          <w:lang w:val="en-US"/>
        </w:rPr>
        <w:t xml:space="preserve"> </w:t>
      </w:r>
      <w:r w:rsidRPr="00554FC3">
        <w:rPr>
          <w:rFonts w:ascii="Times New Roman" w:hAnsi="Times New Roman"/>
        </w:rPr>
        <w:t>соответствовала</w:t>
      </w:r>
      <w:r w:rsidRPr="00C807CE">
        <w:rPr>
          <w:rFonts w:ascii="Times New Roman" w:hAnsi="Times New Roman"/>
          <w:lang w:val="en-US"/>
        </w:rPr>
        <w:t>,</w:t>
      </w:r>
      <w:r w:rsidRPr="00554FC3">
        <w:rPr>
          <w:rFonts w:ascii="Times New Roman" w:hAnsi="Times New Roman"/>
          <w:lang w:val="en-US"/>
        </w:rPr>
        <w:t xml:space="preserve"> </w:t>
      </w:r>
      <w:r w:rsidRPr="00554FC3">
        <w:rPr>
          <w:rFonts w:ascii="Times New Roman" w:hAnsi="Times New Roman"/>
        </w:rPr>
        <w:t>как</w:t>
      </w:r>
      <w:r w:rsidRPr="00554FC3">
        <w:rPr>
          <w:rFonts w:ascii="Times New Roman" w:hAnsi="Times New Roman"/>
          <w:lang w:val="en-US"/>
        </w:rPr>
        <w:t xml:space="preserve"> </w:t>
      </w:r>
      <w:r w:rsidRPr="00554FC3">
        <w:rPr>
          <w:rFonts w:ascii="Times New Roman" w:hAnsi="Times New Roman"/>
        </w:rPr>
        <w:t>минимум</w:t>
      </w:r>
      <w:r w:rsidRPr="00C807CE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</w:rPr>
        <w:t>требованиям</w:t>
      </w:r>
      <w:r w:rsidRPr="00554FC3">
        <w:rPr>
          <w:rFonts w:ascii="Times New Roman" w:hAnsi="Times New Roman"/>
          <w:lang w:val="en-US"/>
        </w:rPr>
        <w:t xml:space="preserve"> ISO 11669 Translation projects – General guidance. – </w:t>
      </w:r>
      <w:hyperlink r:id="rId5" w:history="1">
        <w:r w:rsidRPr="00554FC3">
          <w:rPr>
            <w:rStyle w:val="Hyperlink"/>
            <w:rFonts w:ascii="Times New Roman" w:hAnsi="Times New Roman"/>
            <w:lang w:val="en-US"/>
          </w:rPr>
          <w:t>http://www.iso.org/iso/iso_catalogue/catalogue_tc/catalogue_detail.htm?csnumber=50687</w:t>
        </w:r>
      </w:hyperlink>
      <w:r w:rsidRPr="00554FC3">
        <w:rPr>
          <w:rFonts w:ascii="Times New Roman" w:hAnsi="Times New Roman"/>
          <w:lang w:val="en-US"/>
        </w:rPr>
        <w:t xml:space="preserve"> </w:t>
      </w:r>
      <w:r w:rsidRPr="00554FC3">
        <w:rPr>
          <w:rFonts w:ascii="Times New Roman" w:hAnsi="Times New Roman"/>
        </w:rPr>
        <w:t>или</w:t>
      </w:r>
      <w:r w:rsidRPr="00554FC3">
        <w:rPr>
          <w:rFonts w:ascii="Times New Roman" w:hAnsi="Times New Roman"/>
          <w:lang w:val="en-US"/>
        </w:rPr>
        <w:t xml:space="preserve"> </w:t>
      </w:r>
      <w:r w:rsidRPr="00C807CE">
        <w:rPr>
          <w:rFonts w:ascii="Times New Roman" w:hAnsi="Times New Roman"/>
          <w:lang w:val="en-US"/>
        </w:rPr>
        <w:t>«</w:t>
      </w:r>
      <w:r w:rsidRPr="00554FC3">
        <w:rPr>
          <w:rFonts w:ascii="Times New Roman" w:hAnsi="Times New Roman"/>
          <w:lang w:val="en-US"/>
        </w:rPr>
        <w:t>Stru</w:t>
      </w:r>
      <w:r w:rsidRPr="00554FC3">
        <w:rPr>
          <w:rFonts w:ascii="Times New Roman" w:hAnsi="Times New Roman"/>
          <w:lang w:val="en-US"/>
        </w:rPr>
        <w:t>c</w:t>
      </w:r>
      <w:r w:rsidRPr="00554FC3">
        <w:rPr>
          <w:rFonts w:ascii="Times New Roman" w:hAnsi="Times New Roman"/>
          <w:lang w:val="en-US"/>
        </w:rPr>
        <w:t>tured Specifications and Translation Parameters</w:t>
      </w:r>
      <w:r w:rsidRPr="00711AB4">
        <w:rPr>
          <w:rFonts w:ascii="Times New Roman" w:hAnsi="Times New Roman"/>
          <w:lang w:val="en-US"/>
        </w:rPr>
        <w:t>»</w:t>
      </w:r>
      <w:r w:rsidRPr="00554FC3">
        <w:rPr>
          <w:rFonts w:ascii="Times New Roman" w:hAnsi="Times New Roman"/>
          <w:lang w:val="en-US"/>
        </w:rPr>
        <w:t xml:space="preserve">. – </w:t>
      </w:r>
      <w:hyperlink r:id="rId6" w:history="1">
        <w:r w:rsidRPr="00554FC3">
          <w:rPr>
            <w:rStyle w:val="Hyperlink"/>
            <w:rFonts w:ascii="Times New Roman" w:hAnsi="Times New Roman"/>
            <w:lang w:val="en-US"/>
          </w:rPr>
          <w:t>http://www.ttt.org/specs/</w:t>
        </w:r>
      </w:hyperlink>
      <w:r w:rsidRPr="00554FC3">
        <w:rPr>
          <w:rFonts w:ascii="Times New Roman" w:hAnsi="Times New Roman"/>
          <w:lang w:val="en-US"/>
        </w:rPr>
        <w:t>.</w:t>
      </w:r>
    </w:p>
  </w:footnote>
  <w:footnote w:id="9">
    <w:p w:rsidR="001C4CC5" w:rsidRPr="00711AB4" w:rsidRDefault="001C4CC5">
      <w:pPr>
        <w:pStyle w:val="FootnoteText"/>
        <w:rPr>
          <w:rFonts w:ascii="Times New Roman" w:hAnsi="Times New Roman"/>
          <w:lang w:val="en-US"/>
        </w:rPr>
      </w:pPr>
      <w:r w:rsidRPr="00711AB4">
        <w:rPr>
          <w:rStyle w:val="FootnoteReference"/>
          <w:rFonts w:ascii="Times New Roman" w:hAnsi="Times New Roman"/>
        </w:rPr>
        <w:footnoteRef/>
      </w:r>
      <w:r w:rsidRPr="00711AB4">
        <w:rPr>
          <w:rFonts w:ascii="Times New Roman" w:hAnsi="Times New Roman"/>
          <w:lang w:val="en-US"/>
        </w:rPr>
        <w:t xml:space="preserve"> Serge Gladkoff. Taming The Thousand</w:t>
      </w:r>
      <w:r w:rsidRPr="00711AB4">
        <w:rPr>
          <w:lang w:val="en-US"/>
        </w:rPr>
        <w:t>‐</w:t>
      </w:r>
      <w:r w:rsidRPr="00711AB4">
        <w:rPr>
          <w:rFonts w:ascii="Times New Roman" w:hAnsi="Times New Roman"/>
          <w:lang w:val="en-US"/>
        </w:rPr>
        <w:t>faced Beast: A Very Practical Implementation of Language Quality Assu</w:t>
      </w:r>
      <w:r w:rsidRPr="00711AB4">
        <w:rPr>
          <w:rFonts w:ascii="Times New Roman" w:hAnsi="Times New Roman"/>
          <w:lang w:val="en-US"/>
        </w:rPr>
        <w:t>r</w:t>
      </w:r>
      <w:r w:rsidRPr="00711AB4">
        <w:rPr>
          <w:rFonts w:ascii="Times New Roman" w:hAnsi="Times New Roman"/>
          <w:lang w:val="en-US"/>
        </w:rPr>
        <w:t xml:space="preserve">ance service (LQS). – Tekom 2010. – </w:t>
      </w:r>
      <w:hyperlink r:id="rId7" w:history="1">
        <w:r w:rsidRPr="00711AB4">
          <w:rPr>
            <w:rStyle w:val="Hyperlink"/>
            <w:rFonts w:ascii="Times New Roman" w:hAnsi="Times New Roman"/>
            <w:lang w:val="en-US"/>
          </w:rPr>
          <w:t>http://www.tekom.de/upload/3138/LOC2_Gladkoff.pdf</w:t>
        </w:r>
      </w:hyperlink>
      <w:r w:rsidRPr="00711AB4">
        <w:rPr>
          <w:rFonts w:ascii="Times New Roman" w:hAnsi="Times New Roman"/>
          <w:lang w:val="en-US"/>
        </w:rPr>
        <w:t xml:space="preserve"> </w:t>
      </w:r>
    </w:p>
  </w:footnote>
  <w:footnote w:id="10">
    <w:p w:rsidR="001C4CC5" w:rsidRPr="00711AB4" w:rsidRDefault="001C4CC5">
      <w:pPr>
        <w:pStyle w:val="FootnoteText"/>
        <w:rPr>
          <w:rFonts w:ascii="Times New Roman" w:hAnsi="Times New Roman"/>
        </w:rPr>
      </w:pPr>
      <w:r w:rsidRPr="00711AB4">
        <w:rPr>
          <w:rStyle w:val="FootnoteReference"/>
          <w:rFonts w:ascii="Times New Roman" w:hAnsi="Times New Roman"/>
        </w:rPr>
        <w:footnoteRef/>
      </w:r>
      <w:r w:rsidRPr="00711AB4">
        <w:rPr>
          <w:rFonts w:ascii="Times New Roman" w:hAnsi="Times New Roman"/>
        </w:rPr>
        <w:t xml:space="preserve"> </w:t>
      </w:r>
      <w:r w:rsidR="00044804" w:rsidRPr="00711AB4">
        <w:rPr>
          <w:rFonts w:ascii="Times New Roman" w:hAnsi="Times New Roman"/>
        </w:rPr>
        <w:t>Шкала 1-3 приведена в качестве примера</w:t>
      </w:r>
      <w:r w:rsidR="00044804">
        <w:rPr>
          <w:rFonts w:ascii="Times New Roman" w:hAnsi="Times New Roman"/>
        </w:rPr>
        <w:t>.</w:t>
      </w:r>
      <w:r w:rsidR="00044804" w:rsidRPr="00711AB4">
        <w:rPr>
          <w:rFonts w:ascii="Times New Roman" w:hAnsi="Times New Roman"/>
        </w:rPr>
        <w:t xml:space="preserve"> </w:t>
      </w:r>
      <w:r w:rsidRPr="00711AB4">
        <w:rPr>
          <w:rFonts w:ascii="Times New Roman" w:hAnsi="Times New Roman"/>
        </w:rPr>
        <w:t>На практике возможно использование любой удобной шкалы.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246" w:rsidRDefault="00C42246" w:rsidP="00C42246">
    <w:pPr>
      <w:pStyle w:val="Header"/>
      <w:jc w:val="right"/>
    </w:pPr>
    <w:r w:rsidRPr="00CF5A35">
      <w:rPr>
        <w:rFonts w:ascii="Georgia" w:hAnsi="Georgia"/>
        <w:b/>
        <w:i/>
        <w:sz w:val="16"/>
        <w:szCs w:val="16"/>
      </w:rPr>
      <w:t>Письменный перевод – Рекомендации переводчику</w:t>
    </w:r>
    <w:r>
      <w:rPr>
        <w:rFonts w:ascii="Georgia" w:hAnsi="Georgia"/>
        <w:b/>
        <w:i/>
        <w:sz w:val="16"/>
        <w:szCs w:val="16"/>
      </w:rPr>
      <w:t>,</w:t>
    </w:r>
    <w:r w:rsidRPr="00CF5A35">
      <w:rPr>
        <w:rFonts w:ascii="Georgia" w:hAnsi="Georgia"/>
        <w:b/>
        <w:i/>
        <w:sz w:val="16"/>
        <w:szCs w:val="16"/>
      </w:rPr>
      <w:t xml:space="preserve"> заказчику</w:t>
    </w:r>
    <w:r>
      <w:rPr>
        <w:rFonts w:ascii="Georgia" w:hAnsi="Georgia"/>
        <w:b/>
        <w:i/>
        <w:sz w:val="16"/>
        <w:szCs w:val="16"/>
      </w:rPr>
      <w:t xml:space="preserve"> и редактору, </w:t>
    </w:r>
    <w:r w:rsidR="004A2332">
      <w:rPr>
        <w:rFonts w:ascii="Georgia" w:hAnsi="Georgia"/>
        <w:b/>
        <w:i/>
        <w:sz w:val="16"/>
        <w:szCs w:val="16"/>
      </w:rPr>
      <w:t>3</w:t>
    </w:r>
    <w:r>
      <w:rPr>
        <w:rFonts w:ascii="Georgia" w:hAnsi="Georgia"/>
        <w:b/>
        <w:i/>
        <w:sz w:val="16"/>
        <w:szCs w:val="16"/>
      </w:rPr>
      <w:t>-я редакция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2251D"/>
    <w:multiLevelType w:val="multilevel"/>
    <w:tmpl w:val="2C6EC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044FF9"/>
    <w:multiLevelType w:val="multilevel"/>
    <w:tmpl w:val="486600FE"/>
    <w:lvl w:ilvl="0">
      <w:start w:val="1"/>
      <w:numFmt w:val="bullet"/>
      <w:lvlText w:val="•"/>
      <w:lvlJc w:val="left"/>
      <w:pPr>
        <w:tabs>
          <w:tab w:val="num" w:pos="794"/>
        </w:tabs>
        <w:ind w:left="794" w:hanging="510"/>
      </w:pPr>
      <w:rPr>
        <w:rFonts w:ascii="Calibri" w:hAnsi="Calibri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E3758E"/>
    <w:multiLevelType w:val="hybridMultilevel"/>
    <w:tmpl w:val="2724EC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78D57D9"/>
    <w:multiLevelType w:val="multilevel"/>
    <w:tmpl w:val="437C3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•"/>
      <w:lvlJc w:val="left"/>
      <w:pPr>
        <w:tabs>
          <w:tab w:val="num" w:pos="1363"/>
        </w:tabs>
        <w:ind w:left="851" w:hanging="681"/>
      </w:pPr>
      <w:rPr>
        <w:rFonts w:ascii="Calibri" w:hAnsi="Calibri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BB23CD"/>
    <w:multiLevelType w:val="hybridMultilevel"/>
    <w:tmpl w:val="6FC66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DD54F30"/>
    <w:multiLevelType w:val="hybridMultilevel"/>
    <w:tmpl w:val="486600FE"/>
    <w:lvl w:ilvl="0" w:tplc="FA0C5F82">
      <w:start w:val="1"/>
      <w:numFmt w:val="bullet"/>
      <w:lvlText w:val="•"/>
      <w:lvlJc w:val="left"/>
      <w:pPr>
        <w:tabs>
          <w:tab w:val="num" w:pos="794"/>
        </w:tabs>
        <w:ind w:left="794" w:hanging="510"/>
      </w:pPr>
      <w:rPr>
        <w:rFonts w:ascii="Calibri" w:hAnsi="Calibr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697BEA"/>
    <w:multiLevelType w:val="hybridMultilevel"/>
    <w:tmpl w:val="2C6ECC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9271EC"/>
    <w:multiLevelType w:val="multilevel"/>
    <w:tmpl w:val="2CF2C05C"/>
    <w:lvl w:ilvl="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7F3F53"/>
    <w:multiLevelType w:val="hybridMultilevel"/>
    <w:tmpl w:val="03E6E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9E11C2"/>
    <w:multiLevelType w:val="multilevel"/>
    <w:tmpl w:val="6FC66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F2E3692"/>
    <w:multiLevelType w:val="hybridMultilevel"/>
    <w:tmpl w:val="5FAE00E0"/>
    <w:lvl w:ilvl="0" w:tplc="7C9C0244">
      <w:start w:val="1"/>
      <w:numFmt w:val="bullet"/>
      <w:lvlText w:val="•"/>
      <w:lvlJc w:val="left"/>
      <w:pPr>
        <w:tabs>
          <w:tab w:val="num" w:pos="720"/>
        </w:tabs>
        <w:ind w:left="720" w:hanging="607"/>
      </w:pPr>
      <w:rPr>
        <w:rFonts w:ascii="Calibri" w:hAnsi="Calibr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A490E"/>
    <w:multiLevelType w:val="hybridMultilevel"/>
    <w:tmpl w:val="CB7A9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CA355E"/>
    <w:multiLevelType w:val="hybridMultilevel"/>
    <w:tmpl w:val="2CF2C05C"/>
    <w:lvl w:ilvl="0" w:tplc="EACE9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185C01"/>
    <w:multiLevelType w:val="multilevel"/>
    <w:tmpl w:val="729A184C"/>
    <w:lvl w:ilvl="0">
      <w:start w:val="1"/>
      <w:numFmt w:val="bullet"/>
      <w:lvlText w:val="•"/>
      <w:lvlJc w:val="left"/>
      <w:pPr>
        <w:tabs>
          <w:tab w:val="num" w:pos="794"/>
        </w:tabs>
        <w:ind w:left="794" w:hanging="434"/>
      </w:pPr>
      <w:rPr>
        <w:rFonts w:ascii="Calibri" w:hAnsi="Calibri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4D282D"/>
    <w:multiLevelType w:val="multilevel"/>
    <w:tmpl w:val="667AB992"/>
    <w:lvl w:ilvl="0">
      <w:start w:val="1"/>
      <w:numFmt w:val="bullet"/>
      <w:lvlText w:val="•"/>
      <w:lvlJc w:val="left"/>
      <w:pPr>
        <w:tabs>
          <w:tab w:val="num" w:pos="794"/>
        </w:tabs>
        <w:ind w:left="794" w:hanging="510"/>
      </w:pPr>
      <w:rPr>
        <w:rFonts w:ascii="Calibri" w:hAnsi="Calibri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5B1C8D"/>
    <w:multiLevelType w:val="hybridMultilevel"/>
    <w:tmpl w:val="0BE22B12"/>
    <w:lvl w:ilvl="0" w:tplc="E14478AE">
      <w:start w:val="1"/>
      <w:numFmt w:val="bullet"/>
      <w:lvlText w:val="•"/>
      <w:lvlJc w:val="left"/>
      <w:pPr>
        <w:tabs>
          <w:tab w:val="num" w:pos="567"/>
        </w:tabs>
        <w:ind w:left="567" w:hanging="397"/>
      </w:pPr>
      <w:rPr>
        <w:rFonts w:ascii="Calibri" w:hAnsi="Calibr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102DB7"/>
    <w:multiLevelType w:val="hybridMultilevel"/>
    <w:tmpl w:val="F7DC5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DC1826">
      <w:start w:val="1"/>
      <w:numFmt w:val="bullet"/>
      <w:lvlText w:val="•"/>
      <w:lvlJc w:val="left"/>
      <w:pPr>
        <w:tabs>
          <w:tab w:val="num" w:pos="1448"/>
        </w:tabs>
        <w:ind w:left="1440" w:hanging="360"/>
      </w:pPr>
      <w:rPr>
        <w:rFonts w:ascii="Calibri" w:hAnsi="Calibri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60219E"/>
    <w:multiLevelType w:val="multilevel"/>
    <w:tmpl w:val="F7DC5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•"/>
      <w:lvlJc w:val="left"/>
      <w:pPr>
        <w:tabs>
          <w:tab w:val="num" w:pos="1448"/>
        </w:tabs>
        <w:ind w:left="1440" w:hanging="360"/>
      </w:pPr>
      <w:rPr>
        <w:rFonts w:ascii="Calibri" w:hAnsi="Calibri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946486"/>
    <w:multiLevelType w:val="hybridMultilevel"/>
    <w:tmpl w:val="65947294"/>
    <w:lvl w:ilvl="0" w:tplc="756C307A">
      <w:start w:val="1"/>
      <w:numFmt w:val="bullet"/>
      <w:lvlText w:val="•"/>
      <w:lvlJc w:val="left"/>
      <w:pPr>
        <w:tabs>
          <w:tab w:val="num" w:pos="1814"/>
        </w:tabs>
        <w:ind w:left="1761" w:hanging="681"/>
      </w:pPr>
      <w:rPr>
        <w:rFonts w:ascii="Calibri" w:hAnsi="Calibr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046E18"/>
    <w:multiLevelType w:val="hybridMultilevel"/>
    <w:tmpl w:val="A684C3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92C52B9"/>
    <w:multiLevelType w:val="hybridMultilevel"/>
    <w:tmpl w:val="B5B0A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DC1826">
      <w:start w:val="1"/>
      <w:numFmt w:val="bullet"/>
      <w:lvlText w:val="•"/>
      <w:lvlJc w:val="left"/>
      <w:pPr>
        <w:tabs>
          <w:tab w:val="num" w:pos="1448"/>
        </w:tabs>
        <w:ind w:left="1440" w:hanging="360"/>
      </w:pPr>
      <w:rPr>
        <w:rFonts w:ascii="Calibri" w:hAnsi="Calibri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462FBE"/>
    <w:multiLevelType w:val="multilevel"/>
    <w:tmpl w:val="5FAE00E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607"/>
      </w:pPr>
      <w:rPr>
        <w:rFonts w:ascii="Calibri" w:hAnsi="Calibri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6761AA"/>
    <w:multiLevelType w:val="hybridMultilevel"/>
    <w:tmpl w:val="FBFA3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0B0378"/>
    <w:multiLevelType w:val="hybridMultilevel"/>
    <w:tmpl w:val="667AB992"/>
    <w:lvl w:ilvl="0" w:tplc="2C481A9E">
      <w:start w:val="1"/>
      <w:numFmt w:val="bullet"/>
      <w:lvlText w:val="•"/>
      <w:lvlJc w:val="left"/>
      <w:pPr>
        <w:tabs>
          <w:tab w:val="num" w:pos="794"/>
        </w:tabs>
        <w:ind w:left="794" w:hanging="510"/>
      </w:pPr>
      <w:rPr>
        <w:rFonts w:ascii="Calibri" w:hAnsi="Calibr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F939DD"/>
    <w:multiLevelType w:val="hybridMultilevel"/>
    <w:tmpl w:val="437C3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2A1562">
      <w:start w:val="1"/>
      <w:numFmt w:val="bullet"/>
      <w:lvlText w:val="•"/>
      <w:lvlJc w:val="left"/>
      <w:pPr>
        <w:tabs>
          <w:tab w:val="num" w:pos="1363"/>
        </w:tabs>
        <w:ind w:left="851" w:hanging="681"/>
      </w:pPr>
      <w:rPr>
        <w:rFonts w:ascii="Calibri" w:hAnsi="Calibri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790031"/>
    <w:multiLevelType w:val="multilevel"/>
    <w:tmpl w:val="F8741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•"/>
      <w:lvlJc w:val="left"/>
      <w:pPr>
        <w:tabs>
          <w:tab w:val="num" w:pos="1077"/>
        </w:tabs>
        <w:ind w:left="851" w:firstLine="229"/>
      </w:pPr>
      <w:rPr>
        <w:rFonts w:ascii="Calibri" w:hAnsi="Calibri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82658A"/>
    <w:multiLevelType w:val="hybridMultilevel"/>
    <w:tmpl w:val="729A184C"/>
    <w:lvl w:ilvl="0" w:tplc="5F92BA6E">
      <w:start w:val="1"/>
      <w:numFmt w:val="bullet"/>
      <w:lvlText w:val="•"/>
      <w:lvlJc w:val="left"/>
      <w:pPr>
        <w:tabs>
          <w:tab w:val="num" w:pos="794"/>
        </w:tabs>
        <w:ind w:left="794" w:hanging="434"/>
      </w:pPr>
      <w:rPr>
        <w:rFonts w:ascii="Calibri" w:hAnsi="Calibr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C7E1E0C"/>
    <w:multiLevelType w:val="hybridMultilevel"/>
    <w:tmpl w:val="F8741F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98B99A">
      <w:start w:val="1"/>
      <w:numFmt w:val="bullet"/>
      <w:lvlText w:val="•"/>
      <w:lvlJc w:val="left"/>
      <w:pPr>
        <w:tabs>
          <w:tab w:val="num" w:pos="1077"/>
        </w:tabs>
        <w:ind w:left="851" w:firstLine="229"/>
      </w:pPr>
      <w:rPr>
        <w:rFonts w:ascii="Calibri" w:hAnsi="Calibri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8B7809"/>
    <w:multiLevelType w:val="hybridMultilevel"/>
    <w:tmpl w:val="954C0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6C307A">
      <w:start w:val="1"/>
      <w:numFmt w:val="bullet"/>
      <w:lvlText w:val="•"/>
      <w:lvlJc w:val="left"/>
      <w:pPr>
        <w:tabs>
          <w:tab w:val="num" w:pos="1814"/>
        </w:tabs>
        <w:ind w:left="1761" w:hanging="681"/>
      </w:pPr>
      <w:rPr>
        <w:rFonts w:ascii="Calibri" w:hAnsi="Calibri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1A2E13"/>
    <w:multiLevelType w:val="multilevel"/>
    <w:tmpl w:val="4704B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•"/>
      <w:lvlJc w:val="left"/>
      <w:pPr>
        <w:tabs>
          <w:tab w:val="num" w:pos="1077"/>
        </w:tabs>
        <w:ind w:left="851" w:hanging="57"/>
      </w:pPr>
      <w:rPr>
        <w:rFonts w:ascii="Calibri" w:hAnsi="Calibri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3BE47D9"/>
    <w:multiLevelType w:val="hybridMultilevel"/>
    <w:tmpl w:val="4B8454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026574">
      <w:start w:val="1"/>
      <w:numFmt w:val="bullet"/>
      <w:lvlText w:val="•"/>
      <w:lvlJc w:val="left"/>
      <w:pPr>
        <w:tabs>
          <w:tab w:val="num" w:pos="1077"/>
        </w:tabs>
        <w:ind w:left="1440" w:hanging="360"/>
      </w:pPr>
      <w:rPr>
        <w:rFonts w:ascii="Calibri" w:hAnsi="Calibri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2E14EB"/>
    <w:multiLevelType w:val="multilevel"/>
    <w:tmpl w:val="B5B0A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•"/>
      <w:lvlJc w:val="left"/>
      <w:pPr>
        <w:tabs>
          <w:tab w:val="num" w:pos="1448"/>
        </w:tabs>
        <w:ind w:left="1440" w:hanging="360"/>
      </w:pPr>
      <w:rPr>
        <w:rFonts w:ascii="Calibri" w:hAnsi="Calibri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E50FC0"/>
    <w:multiLevelType w:val="hybridMultilevel"/>
    <w:tmpl w:val="BEB6FE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6E15A4E"/>
    <w:multiLevelType w:val="hybridMultilevel"/>
    <w:tmpl w:val="4704B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616DE">
      <w:start w:val="1"/>
      <w:numFmt w:val="bullet"/>
      <w:lvlText w:val="•"/>
      <w:lvlJc w:val="left"/>
      <w:pPr>
        <w:tabs>
          <w:tab w:val="num" w:pos="1077"/>
        </w:tabs>
        <w:ind w:left="851" w:hanging="57"/>
      </w:pPr>
      <w:rPr>
        <w:rFonts w:ascii="Calibri" w:hAnsi="Calibri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7536D09"/>
    <w:multiLevelType w:val="multilevel"/>
    <w:tmpl w:val="65947294"/>
    <w:lvl w:ilvl="0">
      <w:start w:val="1"/>
      <w:numFmt w:val="bullet"/>
      <w:lvlText w:val="•"/>
      <w:lvlJc w:val="left"/>
      <w:pPr>
        <w:tabs>
          <w:tab w:val="num" w:pos="1814"/>
        </w:tabs>
        <w:ind w:left="1761" w:hanging="681"/>
      </w:pPr>
      <w:rPr>
        <w:rFonts w:ascii="Calibri" w:hAnsi="Calibri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8B5DB6"/>
    <w:multiLevelType w:val="multilevel"/>
    <w:tmpl w:val="4B845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•"/>
      <w:lvlJc w:val="left"/>
      <w:pPr>
        <w:tabs>
          <w:tab w:val="num" w:pos="1077"/>
        </w:tabs>
        <w:ind w:left="1440" w:hanging="360"/>
      </w:pPr>
      <w:rPr>
        <w:rFonts w:ascii="Calibri" w:hAnsi="Calibri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DC0BB7"/>
    <w:multiLevelType w:val="hybridMultilevel"/>
    <w:tmpl w:val="B71EA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DC1826">
      <w:start w:val="1"/>
      <w:numFmt w:val="bullet"/>
      <w:lvlText w:val="•"/>
      <w:lvlJc w:val="left"/>
      <w:pPr>
        <w:tabs>
          <w:tab w:val="num" w:pos="1448"/>
        </w:tabs>
        <w:ind w:left="1440" w:hanging="360"/>
      </w:pPr>
      <w:rPr>
        <w:rFonts w:ascii="Calibri" w:hAnsi="Calibri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32"/>
  </w:num>
  <w:num w:numId="3">
    <w:abstractNumId w:val="2"/>
  </w:num>
  <w:num w:numId="4">
    <w:abstractNumId w:val="36"/>
  </w:num>
  <w:num w:numId="5">
    <w:abstractNumId w:val="4"/>
  </w:num>
  <w:num w:numId="6">
    <w:abstractNumId w:val="9"/>
  </w:num>
  <w:num w:numId="7">
    <w:abstractNumId w:val="19"/>
  </w:num>
  <w:num w:numId="8">
    <w:abstractNumId w:val="8"/>
  </w:num>
  <w:num w:numId="9">
    <w:abstractNumId w:val="6"/>
  </w:num>
  <w:num w:numId="10">
    <w:abstractNumId w:val="0"/>
  </w:num>
  <w:num w:numId="11">
    <w:abstractNumId w:val="22"/>
  </w:num>
  <w:num w:numId="12">
    <w:abstractNumId w:val="20"/>
  </w:num>
  <w:num w:numId="13">
    <w:abstractNumId w:val="31"/>
  </w:num>
  <w:num w:numId="14">
    <w:abstractNumId w:val="16"/>
  </w:num>
  <w:num w:numId="15">
    <w:abstractNumId w:val="17"/>
  </w:num>
  <w:num w:numId="16">
    <w:abstractNumId w:val="30"/>
  </w:num>
  <w:num w:numId="17">
    <w:abstractNumId w:val="35"/>
  </w:num>
  <w:num w:numId="18">
    <w:abstractNumId w:val="27"/>
  </w:num>
  <w:num w:numId="19">
    <w:abstractNumId w:val="25"/>
  </w:num>
  <w:num w:numId="20">
    <w:abstractNumId w:val="33"/>
  </w:num>
  <w:num w:numId="21">
    <w:abstractNumId w:val="29"/>
  </w:num>
  <w:num w:numId="22">
    <w:abstractNumId w:val="24"/>
  </w:num>
  <w:num w:numId="23">
    <w:abstractNumId w:val="3"/>
  </w:num>
  <w:num w:numId="24">
    <w:abstractNumId w:val="28"/>
  </w:num>
  <w:num w:numId="25">
    <w:abstractNumId w:val="18"/>
  </w:num>
  <w:num w:numId="26">
    <w:abstractNumId w:val="34"/>
  </w:num>
  <w:num w:numId="27">
    <w:abstractNumId w:val="12"/>
  </w:num>
  <w:num w:numId="28">
    <w:abstractNumId w:val="7"/>
  </w:num>
  <w:num w:numId="29">
    <w:abstractNumId w:val="10"/>
  </w:num>
  <w:num w:numId="30">
    <w:abstractNumId w:val="21"/>
  </w:num>
  <w:num w:numId="31">
    <w:abstractNumId w:val="26"/>
  </w:num>
  <w:num w:numId="32">
    <w:abstractNumId w:val="13"/>
  </w:num>
  <w:num w:numId="33">
    <w:abstractNumId w:val="23"/>
  </w:num>
  <w:num w:numId="34">
    <w:abstractNumId w:val="14"/>
  </w:num>
  <w:num w:numId="35">
    <w:abstractNumId w:val="5"/>
  </w:num>
  <w:num w:numId="36">
    <w:abstractNumId w:val="1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79E"/>
    <w:rsid w:val="00034B3E"/>
    <w:rsid w:val="00044804"/>
    <w:rsid w:val="00044E7B"/>
    <w:rsid w:val="00046258"/>
    <w:rsid w:val="00061D38"/>
    <w:rsid w:val="000934B3"/>
    <w:rsid w:val="000A5829"/>
    <w:rsid w:val="000B23DF"/>
    <w:rsid w:val="000C6235"/>
    <w:rsid w:val="000E2080"/>
    <w:rsid w:val="000E2924"/>
    <w:rsid w:val="000F301D"/>
    <w:rsid w:val="00102832"/>
    <w:rsid w:val="00106698"/>
    <w:rsid w:val="00122203"/>
    <w:rsid w:val="001241DA"/>
    <w:rsid w:val="00126E9F"/>
    <w:rsid w:val="00134BE5"/>
    <w:rsid w:val="00146CDB"/>
    <w:rsid w:val="00146F2A"/>
    <w:rsid w:val="00147CCF"/>
    <w:rsid w:val="001521F3"/>
    <w:rsid w:val="00153D53"/>
    <w:rsid w:val="001700CE"/>
    <w:rsid w:val="0018196D"/>
    <w:rsid w:val="00193D20"/>
    <w:rsid w:val="001959CB"/>
    <w:rsid w:val="001C4CC5"/>
    <w:rsid w:val="001D6667"/>
    <w:rsid w:val="001E3A3C"/>
    <w:rsid w:val="00211FEA"/>
    <w:rsid w:val="0023358D"/>
    <w:rsid w:val="00233A46"/>
    <w:rsid w:val="002459CF"/>
    <w:rsid w:val="00256ABF"/>
    <w:rsid w:val="002608F3"/>
    <w:rsid w:val="002753D8"/>
    <w:rsid w:val="002770C8"/>
    <w:rsid w:val="00277FF6"/>
    <w:rsid w:val="00280E0E"/>
    <w:rsid w:val="002A2FD0"/>
    <w:rsid w:val="002A7627"/>
    <w:rsid w:val="002B4C07"/>
    <w:rsid w:val="002C3CAC"/>
    <w:rsid w:val="002C7EE9"/>
    <w:rsid w:val="002D07B3"/>
    <w:rsid w:val="0030562E"/>
    <w:rsid w:val="00335FF7"/>
    <w:rsid w:val="003519D9"/>
    <w:rsid w:val="003530CE"/>
    <w:rsid w:val="0036350B"/>
    <w:rsid w:val="003744E2"/>
    <w:rsid w:val="00382877"/>
    <w:rsid w:val="003857D4"/>
    <w:rsid w:val="003905D3"/>
    <w:rsid w:val="00391E11"/>
    <w:rsid w:val="003C171E"/>
    <w:rsid w:val="003C7D96"/>
    <w:rsid w:val="003D4D41"/>
    <w:rsid w:val="00405CA4"/>
    <w:rsid w:val="00406E56"/>
    <w:rsid w:val="00416B46"/>
    <w:rsid w:val="00420B83"/>
    <w:rsid w:val="00435F09"/>
    <w:rsid w:val="00484CD4"/>
    <w:rsid w:val="0049428A"/>
    <w:rsid w:val="00495D4D"/>
    <w:rsid w:val="00496C08"/>
    <w:rsid w:val="004970F8"/>
    <w:rsid w:val="004A079E"/>
    <w:rsid w:val="004A2332"/>
    <w:rsid w:val="004A3135"/>
    <w:rsid w:val="004A3CD1"/>
    <w:rsid w:val="004C2091"/>
    <w:rsid w:val="004C4EEF"/>
    <w:rsid w:val="004D2E6F"/>
    <w:rsid w:val="004E47D4"/>
    <w:rsid w:val="004E7753"/>
    <w:rsid w:val="004F42AE"/>
    <w:rsid w:val="00516614"/>
    <w:rsid w:val="00531C88"/>
    <w:rsid w:val="00531F6D"/>
    <w:rsid w:val="005459C8"/>
    <w:rsid w:val="00554FC3"/>
    <w:rsid w:val="0055669F"/>
    <w:rsid w:val="00591D09"/>
    <w:rsid w:val="0059682D"/>
    <w:rsid w:val="005A4CB4"/>
    <w:rsid w:val="005B5F70"/>
    <w:rsid w:val="005B640E"/>
    <w:rsid w:val="005C1680"/>
    <w:rsid w:val="005C17D7"/>
    <w:rsid w:val="005C3440"/>
    <w:rsid w:val="005C7187"/>
    <w:rsid w:val="005C75D5"/>
    <w:rsid w:val="005D0251"/>
    <w:rsid w:val="005E1025"/>
    <w:rsid w:val="005F46F3"/>
    <w:rsid w:val="00607FA1"/>
    <w:rsid w:val="0061474B"/>
    <w:rsid w:val="00617E98"/>
    <w:rsid w:val="006250FB"/>
    <w:rsid w:val="006405DB"/>
    <w:rsid w:val="00640751"/>
    <w:rsid w:val="0066269C"/>
    <w:rsid w:val="006704EC"/>
    <w:rsid w:val="00673A05"/>
    <w:rsid w:val="0069362C"/>
    <w:rsid w:val="006958FD"/>
    <w:rsid w:val="006A70E7"/>
    <w:rsid w:val="006B38D1"/>
    <w:rsid w:val="006B4F1A"/>
    <w:rsid w:val="006C40C8"/>
    <w:rsid w:val="006D0395"/>
    <w:rsid w:val="006D6513"/>
    <w:rsid w:val="006F0F2D"/>
    <w:rsid w:val="006F5B36"/>
    <w:rsid w:val="00701A95"/>
    <w:rsid w:val="0070467A"/>
    <w:rsid w:val="00711AB4"/>
    <w:rsid w:val="0072213D"/>
    <w:rsid w:val="0073032D"/>
    <w:rsid w:val="00731E11"/>
    <w:rsid w:val="007506C9"/>
    <w:rsid w:val="007665C1"/>
    <w:rsid w:val="0077146E"/>
    <w:rsid w:val="007721BA"/>
    <w:rsid w:val="00775F97"/>
    <w:rsid w:val="007A3357"/>
    <w:rsid w:val="007C227D"/>
    <w:rsid w:val="007F3405"/>
    <w:rsid w:val="00800320"/>
    <w:rsid w:val="0080661D"/>
    <w:rsid w:val="00815AD3"/>
    <w:rsid w:val="00820556"/>
    <w:rsid w:val="00821107"/>
    <w:rsid w:val="00821E4A"/>
    <w:rsid w:val="00846E6C"/>
    <w:rsid w:val="00853BBC"/>
    <w:rsid w:val="008615B1"/>
    <w:rsid w:val="008629EC"/>
    <w:rsid w:val="00862D01"/>
    <w:rsid w:val="0086341D"/>
    <w:rsid w:val="00867347"/>
    <w:rsid w:val="00875F63"/>
    <w:rsid w:val="00885AB7"/>
    <w:rsid w:val="00897690"/>
    <w:rsid w:val="008977A1"/>
    <w:rsid w:val="008B0275"/>
    <w:rsid w:val="008C110A"/>
    <w:rsid w:val="008C3061"/>
    <w:rsid w:val="008C6EE6"/>
    <w:rsid w:val="008E756A"/>
    <w:rsid w:val="00901A1D"/>
    <w:rsid w:val="00915F6A"/>
    <w:rsid w:val="00926D29"/>
    <w:rsid w:val="00926DA4"/>
    <w:rsid w:val="00937898"/>
    <w:rsid w:val="00946677"/>
    <w:rsid w:val="00993825"/>
    <w:rsid w:val="009945B1"/>
    <w:rsid w:val="00994B44"/>
    <w:rsid w:val="009A4FF9"/>
    <w:rsid w:val="009B5581"/>
    <w:rsid w:val="009C6C70"/>
    <w:rsid w:val="009D6277"/>
    <w:rsid w:val="009E5DD3"/>
    <w:rsid w:val="009F0432"/>
    <w:rsid w:val="00A07E7F"/>
    <w:rsid w:val="00A142B9"/>
    <w:rsid w:val="00A161FB"/>
    <w:rsid w:val="00A2130B"/>
    <w:rsid w:val="00A24A9C"/>
    <w:rsid w:val="00A34F1E"/>
    <w:rsid w:val="00A541AA"/>
    <w:rsid w:val="00A5761D"/>
    <w:rsid w:val="00A6797A"/>
    <w:rsid w:val="00A72D40"/>
    <w:rsid w:val="00A74E8D"/>
    <w:rsid w:val="00A777BE"/>
    <w:rsid w:val="00A818B9"/>
    <w:rsid w:val="00A85D91"/>
    <w:rsid w:val="00A95D1B"/>
    <w:rsid w:val="00AB2EFE"/>
    <w:rsid w:val="00AB357A"/>
    <w:rsid w:val="00AC005D"/>
    <w:rsid w:val="00AC226B"/>
    <w:rsid w:val="00AC27C2"/>
    <w:rsid w:val="00AC4D79"/>
    <w:rsid w:val="00AC6736"/>
    <w:rsid w:val="00AC7129"/>
    <w:rsid w:val="00AD0057"/>
    <w:rsid w:val="00AD6DB2"/>
    <w:rsid w:val="00AF5E4C"/>
    <w:rsid w:val="00B01A72"/>
    <w:rsid w:val="00B0261F"/>
    <w:rsid w:val="00B10D9D"/>
    <w:rsid w:val="00B11109"/>
    <w:rsid w:val="00B22536"/>
    <w:rsid w:val="00B245EF"/>
    <w:rsid w:val="00B253C4"/>
    <w:rsid w:val="00B41455"/>
    <w:rsid w:val="00B53AD9"/>
    <w:rsid w:val="00B82932"/>
    <w:rsid w:val="00B86652"/>
    <w:rsid w:val="00B93D2B"/>
    <w:rsid w:val="00B9617A"/>
    <w:rsid w:val="00BA79F7"/>
    <w:rsid w:val="00BC263A"/>
    <w:rsid w:val="00BC3101"/>
    <w:rsid w:val="00BC3754"/>
    <w:rsid w:val="00BD673A"/>
    <w:rsid w:val="00BE34A0"/>
    <w:rsid w:val="00BF494C"/>
    <w:rsid w:val="00C00D6A"/>
    <w:rsid w:val="00C04424"/>
    <w:rsid w:val="00C248E6"/>
    <w:rsid w:val="00C4084D"/>
    <w:rsid w:val="00C42246"/>
    <w:rsid w:val="00C50D4E"/>
    <w:rsid w:val="00C5666A"/>
    <w:rsid w:val="00C65270"/>
    <w:rsid w:val="00C67646"/>
    <w:rsid w:val="00C807CE"/>
    <w:rsid w:val="00CA132B"/>
    <w:rsid w:val="00CA21A3"/>
    <w:rsid w:val="00CB15EC"/>
    <w:rsid w:val="00CB2CCB"/>
    <w:rsid w:val="00CB4225"/>
    <w:rsid w:val="00CB5576"/>
    <w:rsid w:val="00CC53BE"/>
    <w:rsid w:val="00CD0EA0"/>
    <w:rsid w:val="00CD3AD4"/>
    <w:rsid w:val="00CD7667"/>
    <w:rsid w:val="00CD7E71"/>
    <w:rsid w:val="00CE127B"/>
    <w:rsid w:val="00CE405B"/>
    <w:rsid w:val="00CE6046"/>
    <w:rsid w:val="00CF5C57"/>
    <w:rsid w:val="00D24224"/>
    <w:rsid w:val="00D27677"/>
    <w:rsid w:val="00D36D13"/>
    <w:rsid w:val="00D52537"/>
    <w:rsid w:val="00D632F9"/>
    <w:rsid w:val="00D762FB"/>
    <w:rsid w:val="00D8107D"/>
    <w:rsid w:val="00DA1B2A"/>
    <w:rsid w:val="00DA2117"/>
    <w:rsid w:val="00DA730B"/>
    <w:rsid w:val="00DB4AE5"/>
    <w:rsid w:val="00DB6C2A"/>
    <w:rsid w:val="00DC36E5"/>
    <w:rsid w:val="00DD4277"/>
    <w:rsid w:val="00DE64DF"/>
    <w:rsid w:val="00DF348F"/>
    <w:rsid w:val="00E02D0A"/>
    <w:rsid w:val="00E04AF8"/>
    <w:rsid w:val="00E11A5E"/>
    <w:rsid w:val="00E127B5"/>
    <w:rsid w:val="00E20102"/>
    <w:rsid w:val="00E46649"/>
    <w:rsid w:val="00E53FB2"/>
    <w:rsid w:val="00E57648"/>
    <w:rsid w:val="00E60405"/>
    <w:rsid w:val="00E83562"/>
    <w:rsid w:val="00E86BD0"/>
    <w:rsid w:val="00E90063"/>
    <w:rsid w:val="00EA26C5"/>
    <w:rsid w:val="00EB079A"/>
    <w:rsid w:val="00F22BD6"/>
    <w:rsid w:val="00F44F53"/>
    <w:rsid w:val="00F72155"/>
    <w:rsid w:val="00F81AEC"/>
    <w:rsid w:val="00F9202F"/>
    <w:rsid w:val="00FA3231"/>
    <w:rsid w:val="00FB1AD4"/>
    <w:rsid w:val="00FB29D5"/>
    <w:rsid w:val="00FC53D4"/>
    <w:rsid w:val="00FE4715"/>
    <w:rsid w:val="00FF151E"/>
    <w:rsid w:val="00FF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59CB"/>
    <w:pPr>
      <w:spacing w:after="200" w:line="276" w:lineRule="auto"/>
    </w:pPr>
    <w:rPr>
      <w:rFonts w:eastAsia="Times New Roman"/>
      <w:sz w:val="22"/>
      <w:szCs w:val="22"/>
      <w:lang w:val="ru-RU"/>
    </w:rPr>
  </w:style>
  <w:style w:type="paragraph" w:styleId="Heading2">
    <w:name w:val="heading 2"/>
    <w:basedOn w:val="Normal"/>
    <w:next w:val="Normal"/>
    <w:link w:val="Heading2Char"/>
    <w:qFormat/>
    <w:rsid w:val="0049428A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A079E"/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ая заливка - Акцент 11"/>
    <w:rsid w:val="002B4C07"/>
    <w:rPr>
      <w:rFonts w:eastAsia="Times New Roman"/>
      <w:color w:val="365F91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0B23D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semiHidden/>
    <w:locked/>
    <w:rsid w:val="000B23DF"/>
    <w:rPr>
      <w:rFonts w:cs="Times New Roman"/>
      <w:sz w:val="20"/>
      <w:szCs w:val="20"/>
    </w:rPr>
  </w:style>
  <w:style w:type="character" w:styleId="FootnoteReference">
    <w:name w:val="footnote reference"/>
    <w:semiHidden/>
    <w:rsid w:val="000B23DF"/>
    <w:rPr>
      <w:rFonts w:cs="Times New Roman"/>
      <w:vertAlign w:val="superscript"/>
    </w:rPr>
  </w:style>
  <w:style w:type="paragraph" w:styleId="ListParagraph">
    <w:name w:val="List Paragraph"/>
    <w:basedOn w:val="Normal"/>
    <w:qFormat/>
    <w:rsid w:val="001521F3"/>
    <w:pPr>
      <w:ind w:left="720"/>
      <w:contextualSpacing/>
    </w:pPr>
  </w:style>
  <w:style w:type="character" w:styleId="Hyperlink">
    <w:name w:val="Hyperlink"/>
    <w:rsid w:val="005D0251"/>
    <w:rPr>
      <w:rFonts w:cs="Times New Roman"/>
      <w:color w:val="0000FF"/>
      <w:u w:val="single"/>
    </w:rPr>
  </w:style>
  <w:style w:type="character" w:customStyle="1" w:styleId="Heading2Char">
    <w:name w:val="Heading 2 Char"/>
    <w:link w:val="Heading2"/>
    <w:semiHidden/>
    <w:locked/>
    <w:rsid w:val="0049428A"/>
    <w:rPr>
      <w:rFonts w:ascii="Cambria" w:hAnsi="Cambria" w:cs="Times New Roman"/>
      <w:b/>
      <w:bCs/>
      <w:color w:val="4F81BD"/>
      <w:sz w:val="26"/>
      <w:szCs w:val="26"/>
    </w:rPr>
  </w:style>
  <w:style w:type="character" w:styleId="CommentReference">
    <w:name w:val="annotation reference"/>
    <w:semiHidden/>
    <w:rsid w:val="00044E7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44E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044E7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44E7B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044E7B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44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044E7B"/>
    <w:rPr>
      <w:rFonts w:ascii="Tahoma" w:hAnsi="Tahoma" w:cs="Tahoma"/>
      <w:sz w:val="16"/>
      <w:szCs w:val="16"/>
    </w:rPr>
  </w:style>
  <w:style w:type="character" w:styleId="PlaceholderText">
    <w:name w:val="Placeholder Text"/>
    <w:semiHidden/>
    <w:rsid w:val="008615B1"/>
    <w:rPr>
      <w:rFonts w:cs="Times New Roman"/>
      <w:color w:val="808080"/>
    </w:rPr>
  </w:style>
  <w:style w:type="character" w:styleId="FollowedHyperlink">
    <w:name w:val="FollowedHyperlink"/>
    <w:rsid w:val="001241DA"/>
    <w:rPr>
      <w:color w:val="800080"/>
      <w:u w:val="single"/>
    </w:rPr>
  </w:style>
  <w:style w:type="paragraph" w:styleId="Header">
    <w:name w:val="header"/>
    <w:basedOn w:val="Normal"/>
    <w:rsid w:val="00731E11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731E11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DefaultParagraphFont"/>
    <w:rsid w:val="003519D9"/>
  </w:style>
  <w:style w:type="character" w:styleId="PageNumber">
    <w:name w:val="page number"/>
    <w:basedOn w:val="DefaultParagraphFont"/>
    <w:rsid w:val="006B4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59CB"/>
    <w:pPr>
      <w:spacing w:after="200" w:line="276" w:lineRule="auto"/>
    </w:pPr>
    <w:rPr>
      <w:rFonts w:eastAsia="Times New Roman"/>
      <w:sz w:val="22"/>
      <w:szCs w:val="22"/>
      <w:lang w:val="ru-RU"/>
    </w:rPr>
  </w:style>
  <w:style w:type="paragraph" w:styleId="Heading2">
    <w:name w:val="heading 2"/>
    <w:basedOn w:val="Normal"/>
    <w:next w:val="Normal"/>
    <w:link w:val="Heading2Char"/>
    <w:qFormat/>
    <w:rsid w:val="0049428A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A079E"/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ая заливка - Акцент 11"/>
    <w:rsid w:val="002B4C07"/>
    <w:rPr>
      <w:rFonts w:eastAsia="Times New Roman"/>
      <w:color w:val="365F91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0B23D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semiHidden/>
    <w:locked/>
    <w:rsid w:val="000B23DF"/>
    <w:rPr>
      <w:rFonts w:cs="Times New Roman"/>
      <w:sz w:val="20"/>
      <w:szCs w:val="20"/>
    </w:rPr>
  </w:style>
  <w:style w:type="character" w:styleId="FootnoteReference">
    <w:name w:val="footnote reference"/>
    <w:semiHidden/>
    <w:rsid w:val="000B23DF"/>
    <w:rPr>
      <w:rFonts w:cs="Times New Roman"/>
      <w:vertAlign w:val="superscript"/>
    </w:rPr>
  </w:style>
  <w:style w:type="paragraph" w:styleId="ListParagraph">
    <w:name w:val="List Paragraph"/>
    <w:basedOn w:val="Normal"/>
    <w:qFormat/>
    <w:rsid w:val="001521F3"/>
    <w:pPr>
      <w:ind w:left="720"/>
      <w:contextualSpacing/>
    </w:pPr>
  </w:style>
  <w:style w:type="character" w:styleId="Hyperlink">
    <w:name w:val="Hyperlink"/>
    <w:rsid w:val="005D0251"/>
    <w:rPr>
      <w:rFonts w:cs="Times New Roman"/>
      <w:color w:val="0000FF"/>
      <w:u w:val="single"/>
    </w:rPr>
  </w:style>
  <w:style w:type="character" w:customStyle="1" w:styleId="Heading2Char">
    <w:name w:val="Heading 2 Char"/>
    <w:link w:val="Heading2"/>
    <w:semiHidden/>
    <w:locked/>
    <w:rsid w:val="0049428A"/>
    <w:rPr>
      <w:rFonts w:ascii="Cambria" w:hAnsi="Cambria" w:cs="Times New Roman"/>
      <w:b/>
      <w:bCs/>
      <w:color w:val="4F81BD"/>
      <w:sz w:val="26"/>
      <w:szCs w:val="26"/>
    </w:rPr>
  </w:style>
  <w:style w:type="character" w:styleId="CommentReference">
    <w:name w:val="annotation reference"/>
    <w:semiHidden/>
    <w:rsid w:val="00044E7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44E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044E7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44E7B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044E7B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44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044E7B"/>
    <w:rPr>
      <w:rFonts w:ascii="Tahoma" w:hAnsi="Tahoma" w:cs="Tahoma"/>
      <w:sz w:val="16"/>
      <w:szCs w:val="16"/>
    </w:rPr>
  </w:style>
  <w:style w:type="character" w:styleId="PlaceholderText">
    <w:name w:val="Placeholder Text"/>
    <w:semiHidden/>
    <w:rsid w:val="008615B1"/>
    <w:rPr>
      <w:rFonts w:cs="Times New Roman"/>
      <w:color w:val="808080"/>
    </w:rPr>
  </w:style>
  <w:style w:type="character" w:styleId="FollowedHyperlink">
    <w:name w:val="FollowedHyperlink"/>
    <w:rsid w:val="001241DA"/>
    <w:rPr>
      <w:color w:val="800080"/>
      <w:u w:val="single"/>
    </w:rPr>
  </w:style>
  <w:style w:type="paragraph" w:styleId="Header">
    <w:name w:val="header"/>
    <w:basedOn w:val="Normal"/>
    <w:rsid w:val="00731E11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731E11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DefaultParagraphFont"/>
    <w:rsid w:val="003519D9"/>
  </w:style>
  <w:style w:type="character" w:styleId="PageNumber">
    <w:name w:val="page number"/>
    <w:basedOn w:val="DefaultParagraphFont"/>
    <w:rsid w:val="006B4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standards.sae.org/j2450_200508/" TargetMode="External"/><Relationship Id="rId7" Type="http://schemas.openxmlformats.org/officeDocument/2006/relationships/hyperlink" Target="http://www.tekom.de/upload/3138/LOC2_Gladkoff.pdf" TargetMode="External"/><Relationship Id="rId2" Type="http://schemas.openxmlformats.org/officeDocument/2006/relationships/hyperlink" Target="http://www.apsic.com/en/products_xbench.html" TargetMode="External"/><Relationship Id="rId1" Type="http://schemas.openxmlformats.org/officeDocument/2006/relationships/hyperlink" Target="http://ec.europa.eu/translation/documents/translation_checklist_en.pdf" TargetMode="External"/><Relationship Id="rId6" Type="http://schemas.openxmlformats.org/officeDocument/2006/relationships/hyperlink" Target="http://www.ttt.org/specs/" TargetMode="External"/><Relationship Id="rId5" Type="http://schemas.openxmlformats.org/officeDocument/2006/relationships/hyperlink" Target="http://www.iso.org/iso/iso_catalogue/catalogue_tc/catalogue_detail.htm?csnumber=50687" TargetMode="External"/><Relationship Id="rId4" Type="http://schemas.openxmlformats.org/officeDocument/2006/relationships/hyperlink" Target="http://www.atanet.org/certification/aboutexams_error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1745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11672</CharactersWithSpaces>
  <SharedDoc>false</SharedDoc>
  <HLinks>
    <vt:vector size="42" baseType="variant">
      <vt:variant>
        <vt:i4>5898350</vt:i4>
      </vt:variant>
      <vt:variant>
        <vt:i4>18</vt:i4>
      </vt:variant>
      <vt:variant>
        <vt:i4>0</vt:i4>
      </vt:variant>
      <vt:variant>
        <vt:i4>5</vt:i4>
      </vt:variant>
      <vt:variant>
        <vt:lpwstr>http://www.tekom.de/upload/3138/LOC2_Gladkoff.pdf</vt:lpwstr>
      </vt:variant>
      <vt:variant>
        <vt:lpwstr/>
      </vt:variant>
      <vt:variant>
        <vt:i4>4587588</vt:i4>
      </vt:variant>
      <vt:variant>
        <vt:i4>15</vt:i4>
      </vt:variant>
      <vt:variant>
        <vt:i4>0</vt:i4>
      </vt:variant>
      <vt:variant>
        <vt:i4>5</vt:i4>
      </vt:variant>
      <vt:variant>
        <vt:lpwstr>http://www.ttt.org/specs/</vt:lpwstr>
      </vt:variant>
      <vt:variant>
        <vt:lpwstr/>
      </vt:variant>
      <vt:variant>
        <vt:i4>6684739</vt:i4>
      </vt:variant>
      <vt:variant>
        <vt:i4>12</vt:i4>
      </vt:variant>
      <vt:variant>
        <vt:i4>0</vt:i4>
      </vt:variant>
      <vt:variant>
        <vt:i4>5</vt:i4>
      </vt:variant>
      <vt:variant>
        <vt:lpwstr>http://www.iso.org/iso/iso_catalogue/catalogue_tc/catalogue_detail.htm?csnumber=50687</vt:lpwstr>
      </vt:variant>
      <vt:variant>
        <vt:lpwstr/>
      </vt:variant>
      <vt:variant>
        <vt:i4>1572906</vt:i4>
      </vt:variant>
      <vt:variant>
        <vt:i4>9</vt:i4>
      </vt:variant>
      <vt:variant>
        <vt:i4>0</vt:i4>
      </vt:variant>
      <vt:variant>
        <vt:i4>5</vt:i4>
      </vt:variant>
      <vt:variant>
        <vt:lpwstr>http://www.atanet.org/certification/aboutexams_error.php</vt:lpwstr>
      </vt:variant>
      <vt:variant>
        <vt:lpwstr/>
      </vt:variant>
      <vt:variant>
        <vt:i4>3211343</vt:i4>
      </vt:variant>
      <vt:variant>
        <vt:i4>6</vt:i4>
      </vt:variant>
      <vt:variant>
        <vt:i4>0</vt:i4>
      </vt:variant>
      <vt:variant>
        <vt:i4>5</vt:i4>
      </vt:variant>
      <vt:variant>
        <vt:lpwstr>http://standards.sae.org/j2450_200508/</vt:lpwstr>
      </vt:variant>
      <vt:variant>
        <vt:lpwstr/>
      </vt:variant>
      <vt:variant>
        <vt:i4>5242985</vt:i4>
      </vt:variant>
      <vt:variant>
        <vt:i4>3</vt:i4>
      </vt:variant>
      <vt:variant>
        <vt:i4>0</vt:i4>
      </vt:variant>
      <vt:variant>
        <vt:i4>5</vt:i4>
      </vt:variant>
      <vt:variant>
        <vt:lpwstr>http://www.apsic.com/en/products_xbench.html</vt:lpwstr>
      </vt:variant>
      <vt:variant>
        <vt:lpwstr/>
      </vt:variant>
      <vt:variant>
        <vt:i4>3539070</vt:i4>
      </vt:variant>
      <vt:variant>
        <vt:i4>0</vt:i4>
      </vt:variant>
      <vt:variant>
        <vt:i4>0</vt:i4>
      </vt:variant>
      <vt:variant>
        <vt:i4>5</vt:i4>
      </vt:variant>
      <vt:variant>
        <vt:lpwstr>http://ec.europa.eu/translation/documents/translation_checklist_en.pdf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dtishin</dc:creator>
  <cp:lastModifiedBy>Nikolai</cp:lastModifiedBy>
  <cp:revision>2</cp:revision>
  <cp:lastPrinted>2012-09-05T05:32:00Z</cp:lastPrinted>
  <dcterms:created xsi:type="dcterms:W3CDTF">2015-05-24T06:59:00Z</dcterms:created>
  <dcterms:modified xsi:type="dcterms:W3CDTF">2015-05-24T06:59:00Z</dcterms:modified>
</cp:coreProperties>
</file>